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E45724" w:rsidRPr="00184EB1">
        <w:rPr>
          <w:rStyle w:val="YokA"/>
          <w:rFonts w:ascii="Tahoma" w:hAnsi="Tahoma" w:cs="Tahoma"/>
          <w:b/>
          <w:color w:val="000000" w:themeColor="text1"/>
          <w:sz w:val="22"/>
          <w:szCs w:val="20"/>
          <w:lang w:val="tr-TR" w:bidi="en-GB"/>
        </w:rPr>
        <w:t xml:space="preserve">Ağustos </w:t>
      </w:r>
      <w:r w:rsidR="00F32A58" w:rsidRPr="00184EB1">
        <w:rPr>
          <w:rStyle w:val="YokA"/>
          <w:rFonts w:ascii="Tahoma" w:hAnsi="Tahoma" w:cs="Tahoma"/>
          <w:b/>
          <w:color w:val="000000" w:themeColor="text1"/>
          <w:sz w:val="22"/>
          <w:szCs w:val="20"/>
          <w:lang w:val="tr-TR" w:bidi="en-GB"/>
        </w:rPr>
        <w:t>2023</w:t>
      </w:r>
    </w:p>
    <w:p w:rsidR="00184EB1" w:rsidRPr="00184EB1" w:rsidRDefault="00184EB1" w:rsidP="00184EB1">
      <w:pPr>
        <w:pStyle w:val="NormalWeb"/>
        <w:jc w:val="center"/>
        <w:rPr>
          <w:rFonts w:ascii="Tahoma" w:hAnsi="Tahoma" w:cs="Tahoma"/>
          <w:b/>
          <w:color w:val="000000" w:themeColor="text1"/>
          <w:lang w:val="tr-TR" w:bidi="en-GB"/>
        </w:rPr>
      </w:pPr>
      <w:r w:rsidRPr="00184EB1">
        <w:rPr>
          <w:rFonts w:ascii="Tahoma" w:hAnsi="Tahoma" w:cs="Tahoma"/>
          <w:b/>
          <w:color w:val="000000" w:themeColor="text1"/>
          <w:lang w:val="tr-TR" w:bidi="en-GB"/>
        </w:rPr>
        <w:t>STM’den Dikkat Çeken Siber Tehdit Raporu:</w:t>
      </w:r>
    </w:p>
    <w:p w:rsidR="00184EB1" w:rsidRPr="00184EB1" w:rsidRDefault="00184EB1" w:rsidP="00184EB1">
      <w:pPr>
        <w:pStyle w:val="NormalWeb"/>
        <w:jc w:val="center"/>
        <w:rPr>
          <w:rFonts w:ascii="Tahoma" w:hAnsi="Tahoma" w:cs="Tahoma"/>
          <w:b/>
          <w:color w:val="000000" w:themeColor="text1"/>
          <w:lang w:val="tr-TR" w:bidi="en-GB"/>
        </w:rPr>
      </w:pPr>
      <w:r w:rsidRPr="00184EB1">
        <w:rPr>
          <w:rFonts w:ascii="Tahoma" w:hAnsi="Tahoma" w:cs="Tahoma"/>
          <w:b/>
          <w:color w:val="000000" w:themeColor="text1"/>
          <w:lang w:val="tr-TR"/>
        </w:rPr>
        <w:t>ChatGPT’te Kullanıcıların Bilgileri Sızdırıldı</w:t>
      </w:r>
    </w:p>
    <w:p w:rsidR="00245E41" w:rsidRDefault="001F2BEF" w:rsidP="00184EB1">
      <w:pPr>
        <w:pStyle w:val="NormalWeb"/>
        <w:jc w:val="center"/>
        <w:rPr>
          <w:rFonts w:ascii="Tahoma" w:hAnsi="Tahoma" w:cs="Tahoma"/>
          <w:i/>
          <w:color w:val="000000" w:themeColor="text1"/>
          <w:sz w:val="22"/>
          <w:szCs w:val="20"/>
          <w:lang w:val="tr-TR" w:bidi="en-GB"/>
        </w:rPr>
      </w:pPr>
      <w:r w:rsidRPr="00BC7433">
        <w:rPr>
          <w:rFonts w:ascii="Tahoma" w:hAnsi="Tahoma" w:cs="Tahoma"/>
          <w:i/>
          <w:color w:val="000000" w:themeColor="text1"/>
          <w:sz w:val="22"/>
          <w:szCs w:val="20"/>
          <w:lang w:val="tr-TR" w:bidi="en-GB"/>
        </w:rPr>
        <w:t xml:space="preserve">STM </w:t>
      </w:r>
      <w:r w:rsidR="00E018D5" w:rsidRPr="00BC7433">
        <w:rPr>
          <w:rFonts w:ascii="Tahoma" w:hAnsi="Tahoma" w:cs="Tahoma"/>
          <w:i/>
          <w:color w:val="000000" w:themeColor="text1"/>
          <w:sz w:val="22"/>
          <w:szCs w:val="20"/>
          <w:lang w:val="tr-TR" w:bidi="en-GB"/>
        </w:rPr>
        <w:t>yeni açıkladığ</w:t>
      </w:r>
      <w:r w:rsidR="00184EB1">
        <w:rPr>
          <w:rFonts w:ascii="Tahoma" w:hAnsi="Tahoma" w:cs="Tahoma"/>
          <w:i/>
          <w:color w:val="000000" w:themeColor="text1"/>
          <w:sz w:val="22"/>
          <w:szCs w:val="20"/>
          <w:lang w:val="tr-TR" w:bidi="en-GB"/>
        </w:rPr>
        <w:t>ı Siber Tehdit Durum Raporunda, yapay zeka aracı ChatGPT’de yaşanan bir kesinti sonucu</w:t>
      </w:r>
      <w:r w:rsidR="004902BC">
        <w:rPr>
          <w:rFonts w:ascii="Tahoma" w:hAnsi="Tahoma" w:cs="Tahoma"/>
          <w:i/>
          <w:color w:val="000000" w:themeColor="text1"/>
          <w:sz w:val="22"/>
          <w:szCs w:val="20"/>
          <w:lang w:val="tr-TR" w:bidi="en-GB"/>
        </w:rPr>
        <w:t xml:space="preserve"> </w:t>
      </w:r>
      <w:r w:rsidR="00184EB1">
        <w:rPr>
          <w:rFonts w:ascii="Tahoma" w:hAnsi="Tahoma" w:cs="Tahoma"/>
          <w:i/>
          <w:color w:val="000000" w:themeColor="text1"/>
          <w:sz w:val="22"/>
          <w:szCs w:val="20"/>
          <w:lang w:val="tr-TR" w:bidi="en-GB"/>
        </w:rPr>
        <w:t xml:space="preserve">bazı </w:t>
      </w:r>
      <w:r w:rsidR="00184EB1" w:rsidRPr="00184EB1">
        <w:rPr>
          <w:rFonts w:ascii="Tahoma" w:hAnsi="Tahoma" w:cs="Tahoma"/>
          <w:i/>
          <w:color w:val="000000" w:themeColor="text1"/>
          <w:sz w:val="22"/>
          <w:szCs w:val="20"/>
          <w:lang w:val="tr-TR" w:bidi="en-GB"/>
        </w:rPr>
        <w:t>kullanıcıl</w:t>
      </w:r>
      <w:bookmarkStart w:id="0" w:name="_GoBack"/>
      <w:bookmarkEnd w:id="0"/>
      <w:r w:rsidR="00184EB1" w:rsidRPr="00184EB1">
        <w:rPr>
          <w:rFonts w:ascii="Tahoma" w:hAnsi="Tahoma" w:cs="Tahoma"/>
          <w:i/>
          <w:color w:val="000000" w:themeColor="text1"/>
          <w:sz w:val="22"/>
          <w:szCs w:val="20"/>
          <w:lang w:val="tr-TR" w:bidi="en-GB"/>
        </w:rPr>
        <w:t xml:space="preserve">arın; </w:t>
      </w:r>
      <w:r w:rsidR="00184EB1">
        <w:rPr>
          <w:rFonts w:ascii="Tahoma" w:hAnsi="Tahoma" w:cs="Tahoma"/>
          <w:i/>
          <w:color w:val="000000" w:themeColor="text1"/>
          <w:sz w:val="22"/>
          <w:szCs w:val="20"/>
          <w:lang w:val="tr-TR" w:bidi="en-GB"/>
        </w:rPr>
        <w:t xml:space="preserve">kişisel bilgileri ve </w:t>
      </w:r>
      <w:r w:rsidR="00184EB1" w:rsidRPr="00184EB1">
        <w:rPr>
          <w:rFonts w:ascii="Tahoma" w:hAnsi="Tahoma" w:cs="Tahoma"/>
          <w:i/>
          <w:color w:val="000000" w:themeColor="text1"/>
          <w:sz w:val="22"/>
          <w:szCs w:val="20"/>
          <w:lang w:val="tr-TR" w:bidi="en-GB"/>
        </w:rPr>
        <w:t xml:space="preserve">kredi kartı </w:t>
      </w:r>
      <w:r w:rsidR="00184EB1">
        <w:rPr>
          <w:rFonts w:ascii="Tahoma" w:hAnsi="Tahoma" w:cs="Tahoma"/>
          <w:i/>
          <w:color w:val="000000" w:themeColor="text1"/>
          <w:sz w:val="22"/>
          <w:szCs w:val="20"/>
          <w:lang w:val="tr-TR" w:bidi="en-GB"/>
        </w:rPr>
        <w:t xml:space="preserve">bilgilerinin sızdırıldığına dikkat çekti. STM raporda, kritik enerji tesislerindeki siber güvenlik </w:t>
      </w:r>
      <w:r w:rsidR="004902BC">
        <w:rPr>
          <w:rFonts w:ascii="Tahoma" w:hAnsi="Tahoma" w:cs="Tahoma"/>
          <w:i/>
          <w:color w:val="000000" w:themeColor="text1"/>
          <w:sz w:val="22"/>
          <w:szCs w:val="20"/>
          <w:lang w:val="tr-TR" w:bidi="en-GB"/>
        </w:rPr>
        <w:t xml:space="preserve">yetkinlik modelini </w:t>
      </w:r>
      <w:r w:rsidR="00184EB1">
        <w:rPr>
          <w:rFonts w:ascii="Tahoma" w:hAnsi="Tahoma" w:cs="Tahoma"/>
          <w:i/>
          <w:color w:val="000000" w:themeColor="text1"/>
          <w:sz w:val="22"/>
          <w:szCs w:val="20"/>
          <w:lang w:val="tr-TR" w:bidi="en-GB"/>
        </w:rPr>
        <w:t>ve siber-fiziksel sistemlerde alınması gereken önlemleri de mercek altına aldı.</w:t>
      </w:r>
    </w:p>
    <w:p w:rsidR="003F79E7" w:rsidRPr="006E11F5" w:rsidRDefault="006C12D5" w:rsidP="002B7D8A">
      <w:pPr>
        <w:pStyle w:val="NormalWeb"/>
        <w:rPr>
          <w:sz w:val="20"/>
          <w:szCs w:val="20"/>
        </w:rPr>
      </w:pPr>
      <w:r w:rsidRPr="006E11F5">
        <w:rPr>
          <w:rFonts w:ascii="Tahoma" w:hAnsi="Tahoma" w:cs="Tahoma"/>
          <w:color w:val="000000" w:themeColor="text1"/>
          <w:sz w:val="20"/>
          <w:szCs w:val="20"/>
          <w:lang w:val="tr-TR"/>
        </w:rPr>
        <w:t>Türkiye’de siber güvenlik alanında önemli projelere ve yerli ürünlere imza atan STM’nin</w:t>
      </w:r>
      <w:r w:rsidR="007B630B" w:rsidRPr="006E11F5">
        <w:rPr>
          <w:rFonts w:ascii="Tahoma" w:hAnsi="Tahoma" w:cs="Tahoma"/>
          <w:color w:val="000000" w:themeColor="text1"/>
          <w:sz w:val="20"/>
          <w:szCs w:val="20"/>
          <w:lang w:val="tr-TR"/>
        </w:rPr>
        <w:t>,</w:t>
      </w:r>
      <w:r w:rsidRPr="006E11F5">
        <w:rPr>
          <w:rFonts w:ascii="Tahoma" w:hAnsi="Tahoma" w:cs="Tahoma"/>
          <w:color w:val="000000" w:themeColor="text1"/>
          <w:sz w:val="20"/>
          <w:szCs w:val="20"/>
          <w:lang w:val="tr-TR"/>
        </w:rPr>
        <w:t xml:space="preserve"> Teknolojik Düşünce Merkezi “ThinkTech”, </w:t>
      </w:r>
      <w:r w:rsidR="002D4088" w:rsidRPr="006E11F5">
        <w:rPr>
          <w:rFonts w:ascii="Tahoma" w:hAnsi="Tahoma" w:cs="Tahoma"/>
          <w:color w:val="000000" w:themeColor="text1"/>
          <w:sz w:val="20"/>
          <w:szCs w:val="20"/>
          <w:lang w:val="tr-TR"/>
        </w:rPr>
        <w:t>Nisan</w:t>
      </w:r>
      <w:r w:rsidR="00876F5A" w:rsidRPr="006E11F5">
        <w:rPr>
          <w:rFonts w:ascii="Tahoma" w:hAnsi="Tahoma" w:cs="Tahoma"/>
          <w:color w:val="000000" w:themeColor="text1"/>
          <w:sz w:val="20"/>
          <w:szCs w:val="20"/>
          <w:lang w:val="tr-TR"/>
        </w:rPr>
        <w:t>-</w:t>
      </w:r>
      <w:r w:rsidR="002D4088" w:rsidRPr="006E11F5">
        <w:rPr>
          <w:rFonts w:ascii="Tahoma" w:hAnsi="Tahoma" w:cs="Tahoma"/>
          <w:color w:val="000000" w:themeColor="text1"/>
          <w:sz w:val="20"/>
          <w:szCs w:val="20"/>
          <w:lang w:val="tr-TR"/>
        </w:rPr>
        <w:t xml:space="preserve">Haziran </w:t>
      </w:r>
      <w:r w:rsidR="00876F5A" w:rsidRPr="006E11F5">
        <w:rPr>
          <w:rFonts w:ascii="Tahoma" w:hAnsi="Tahoma" w:cs="Tahoma"/>
          <w:color w:val="000000" w:themeColor="text1"/>
          <w:sz w:val="20"/>
          <w:szCs w:val="20"/>
          <w:lang w:val="tr-TR"/>
        </w:rPr>
        <w:t xml:space="preserve">2023 </w:t>
      </w:r>
      <w:r w:rsidRPr="006E11F5">
        <w:rPr>
          <w:rFonts w:ascii="Tahoma" w:hAnsi="Tahoma" w:cs="Tahoma"/>
          <w:color w:val="000000" w:themeColor="text1"/>
          <w:sz w:val="20"/>
          <w:szCs w:val="20"/>
          <w:lang w:val="tr-TR"/>
        </w:rPr>
        <w:t xml:space="preserve">tarihlerini </w:t>
      </w:r>
      <w:r w:rsidR="00341391" w:rsidRPr="006E11F5">
        <w:rPr>
          <w:rFonts w:ascii="Tahoma" w:hAnsi="Tahoma" w:cs="Tahoma"/>
          <w:color w:val="000000" w:themeColor="text1"/>
          <w:sz w:val="20"/>
          <w:szCs w:val="20"/>
          <w:lang w:val="tr-TR"/>
        </w:rPr>
        <w:t xml:space="preserve">içeren </w:t>
      </w:r>
      <w:r w:rsidRPr="006E11F5">
        <w:rPr>
          <w:rFonts w:ascii="Tahoma" w:hAnsi="Tahoma" w:cs="Tahoma"/>
          <w:color w:val="000000" w:themeColor="text1"/>
          <w:sz w:val="20"/>
          <w:szCs w:val="20"/>
          <w:lang w:val="tr-TR"/>
        </w:rPr>
        <w:t xml:space="preserve">yeni Siber Tehdit Durum Raporu’nu açıkladı. </w:t>
      </w:r>
      <w:r w:rsidR="00313510" w:rsidRPr="006E11F5">
        <w:rPr>
          <w:rFonts w:ascii="Tahoma" w:hAnsi="Tahoma" w:cs="Tahoma"/>
          <w:color w:val="000000" w:themeColor="text1"/>
          <w:sz w:val="20"/>
          <w:szCs w:val="20"/>
          <w:lang w:val="tr-TR"/>
        </w:rPr>
        <w:t xml:space="preserve">STM’nin siber güvenlik uzmanları tarafından hazırlanan </w:t>
      </w:r>
      <w:r w:rsidRPr="006E11F5">
        <w:rPr>
          <w:rFonts w:ascii="Tahoma" w:hAnsi="Tahoma" w:cs="Tahoma"/>
          <w:color w:val="000000" w:themeColor="text1"/>
          <w:sz w:val="20"/>
          <w:szCs w:val="20"/>
          <w:lang w:val="tr-TR"/>
        </w:rPr>
        <w:t xml:space="preserve">raporda, </w:t>
      </w:r>
      <w:r w:rsidR="002D4088" w:rsidRPr="006E11F5">
        <w:rPr>
          <w:rFonts w:ascii="Tahoma" w:hAnsi="Tahoma" w:cs="Tahoma"/>
          <w:color w:val="000000" w:themeColor="text1"/>
          <w:sz w:val="20"/>
          <w:szCs w:val="20"/>
          <w:lang w:val="tr-TR"/>
        </w:rPr>
        <w:t xml:space="preserve">8 </w:t>
      </w:r>
      <w:r w:rsidR="00341391" w:rsidRPr="006E11F5">
        <w:rPr>
          <w:rFonts w:ascii="Tahoma" w:hAnsi="Tahoma" w:cs="Tahoma"/>
          <w:color w:val="000000" w:themeColor="text1"/>
          <w:sz w:val="20"/>
          <w:szCs w:val="20"/>
          <w:lang w:val="tr-TR"/>
        </w:rPr>
        <w:t xml:space="preserve">ayrı </w:t>
      </w:r>
      <w:r w:rsidRPr="006E11F5">
        <w:rPr>
          <w:rFonts w:ascii="Tahoma" w:hAnsi="Tahoma" w:cs="Tahoma"/>
          <w:color w:val="000000" w:themeColor="text1"/>
          <w:sz w:val="20"/>
          <w:szCs w:val="20"/>
          <w:lang w:val="tr-TR"/>
        </w:rPr>
        <w:t>konu başlığı bulunuyor.</w:t>
      </w:r>
      <w:r w:rsidR="005862B8">
        <w:rPr>
          <w:rFonts w:ascii="Tahoma" w:hAnsi="Tahoma" w:cs="Tahoma"/>
          <w:color w:val="000000" w:themeColor="text1"/>
          <w:sz w:val="20"/>
          <w:szCs w:val="20"/>
          <w:lang w:val="tr-TR"/>
        </w:rPr>
        <w:t xml:space="preserve"> </w:t>
      </w:r>
      <w:r w:rsidR="00473680" w:rsidRPr="006E11F5">
        <w:rPr>
          <w:rFonts w:ascii="Tahoma" w:hAnsi="Tahoma" w:cs="Tahoma"/>
          <w:color w:val="000000" w:themeColor="text1"/>
          <w:sz w:val="20"/>
          <w:szCs w:val="20"/>
          <w:lang w:val="tr-TR"/>
        </w:rPr>
        <w:t>Raporda,</w:t>
      </w:r>
      <w:r w:rsidR="00674D0C" w:rsidRPr="006E11F5">
        <w:rPr>
          <w:sz w:val="20"/>
          <w:szCs w:val="20"/>
        </w:rPr>
        <w:t xml:space="preserve"> </w:t>
      </w:r>
      <w:r w:rsidR="00674D0C" w:rsidRPr="006E11F5">
        <w:rPr>
          <w:rFonts w:ascii="Tahoma" w:hAnsi="Tahoma" w:cs="Tahoma"/>
          <w:color w:val="000000" w:themeColor="text1"/>
          <w:sz w:val="20"/>
          <w:szCs w:val="20"/>
          <w:lang w:val="tr-TR"/>
        </w:rPr>
        <w:t>yapay zeka aracı ChatGPT’te yaşanan kesinti</w:t>
      </w:r>
      <w:r w:rsidR="002D4088" w:rsidRPr="006E11F5">
        <w:rPr>
          <w:rFonts w:ascii="Tahoma" w:hAnsi="Tahoma" w:cs="Tahoma"/>
          <w:color w:val="000000" w:themeColor="text1"/>
          <w:sz w:val="20"/>
          <w:szCs w:val="20"/>
          <w:lang w:val="tr-TR"/>
        </w:rPr>
        <w:t xml:space="preserve"> ve zafiyetler</w:t>
      </w:r>
      <w:r w:rsidR="00674D0C" w:rsidRPr="006E11F5">
        <w:rPr>
          <w:rFonts w:ascii="Tahoma" w:hAnsi="Tahoma" w:cs="Tahoma"/>
          <w:color w:val="000000" w:themeColor="text1"/>
          <w:sz w:val="20"/>
          <w:szCs w:val="20"/>
          <w:lang w:val="tr-TR"/>
        </w:rPr>
        <w:t xml:space="preserve">, </w:t>
      </w:r>
      <w:r w:rsidR="002267C7" w:rsidRPr="006E11F5">
        <w:rPr>
          <w:rFonts w:ascii="Tahoma" w:hAnsi="Tahoma" w:cs="Tahoma"/>
          <w:color w:val="000000" w:themeColor="text1"/>
          <w:sz w:val="20"/>
          <w:szCs w:val="20"/>
          <w:lang w:val="tr-TR"/>
        </w:rPr>
        <w:t>enerji sektöründe siber güvenlik yetkinlik modeli, siber-fiziksel sistemlerin güvenliği, en çok siber saldırı gerçekleştiren ülkeler</w:t>
      </w:r>
      <w:r w:rsidR="00674D0C" w:rsidRPr="006E11F5">
        <w:rPr>
          <w:rFonts w:ascii="Tahoma" w:hAnsi="Tahoma" w:cs="Tahoma"/>
          <w:color w:val="000000" w:themeColor="text1"/>
          <w:sz w:val="20"/>
          <w:szCs w:val="20"/>
          <w:lang w:val="tr-TR"/>
        </w:rPr>
        <w:t xml:space="preserve"> </w:t>
      </w:r>
      <w:r w:rsidR="00473680" w:rsidRPr="006E11F5">
        <w:rPr>
          <w:rFonts w:ascii="Tahoma" w:hAnsi="Tahoma" w:cs="Tahoma"/>
          <w:color w:val="000000" w:themeColor="text1"/>
          <w:sz w:val="20"/>
          <w:szCs w:val="20"/>
          <w:lang w:val="tr-TR"/>
        </w:rPr>
        <w:t>gibi birçok güncel ve ilginç konu</w:t>
      </w:r>
      <w:r w:rsidR="0041255B" w:rsidRPr="006E11F5">
        <w:rPr>
          <w:rFonts w:ascii="Tahoma" w:hAnsi="Tahoma" w:cs="Tahoma"/>
          <w:color w:val="000000" w:themeColor="text1"/>
          <w:sz w:val="20"/>
          <w:szCs w:val="20"/>
          <w:lang w:val="tr-TR"/>
        </w:rPr>
        <w:t xml:space="preserve"> </w:t>
      </w:r>
      <w:r w:rsidR="00876F5A" w:rsidRPr="006E11F5">
        <w:rPr>
          <w:rFonts w:ascii="Tahoma" w:hAnsi="Tahoma" w:cs="Tahoma"/>
          <w:color w:val="000000" w:themeColor="text1"/>
          <w:sz w:val="20"/>
          <w:szCs w:val="20"/>
          <w:lang w:val="tr-TR"/>
        </w:rPr>
        <w:t xml:space="preserve">başlıkları yer alıyor. </w:t>
      </w:r>
    </w:p>
    <w:p w:rsidR="002D4088" w:rsidRPr="006E11F5" w:rsidRDefault="002D4088" w:rsidP="00BE170F">
      <w:pPr>
        <w:pStyle w:val="NormalWeb"/>
        <w:rPr>
          <w:rFonts w:ascii="Tahoma" w:hAnsi="Tahoma" w:cs="Tahoma"/>
          <w:b/>
          <w:color w:val="000000" w:themeColor="text1"/>
          <w:sz w:val="20"/>
          <w:szCs w:val="20"/>
          <w:lang w:val="tr-TR"/>
        </w:rPr>
      </w:pPr>
      <w:r w:rsidRPr="006E11F5">
        <w:rPr>
          <w:rFonts w:ascii="Tahoma" w:hAnsi="Tahoma" w:cs="Tahoma"/>
          <w:b/>
          <w:color w:val="000000" w:themeColor="text1"/>
          <w:sz w:val="20"/>
          <w:szCs w:val="20"/>
          <w:lang w:val="tr-TR"/>
        </w:rPr>
        <w:t>ChatGPT</w:t>
      </w:r>
      <w:r w:rsidR="00936D7E" w:rsidRPr="006E11F5">
        <w:rPr>
          <w:rFonts w:ascii="Tahoma" w:hAnsi="Tahoma" w:cs="Tahoma"/>
          <w:b/>
          <w:color w:val="000000" w:themeColor="text1"/>
          <w:sz w:val="20"/>
          <w:szCs w:val="20"/>
          <w:lang w:val="tr-TR"/>
        </w:rPr>
        <w:t>’te Bazı Kullanıcıların Bilgileri Sızdırıldı</w:t>
      </w:r>
    </w:p>
    <w:p w:rsidR="00936D7E" w:rsidRPr="006E11F5" w:rsidRDefault="002D4088" w:rsidP="009617B1">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Son zamanların en popüler yapay</w:t>
      </w:r>
      <w:r w:rsidR="00560C5E" w:rsidRPr="006E11F5">
        <w:rPr>
          <w:rFonts w:ascii="Tahoma" w:hAnsi="Tahoma" w:cs="Tahoma"/>
          <w:color w:val="000000" w:themeColor="text1"/>
          <w:sz w:val="20"/>
          <w:szCs w:val="20"/>
          <w:lang w:val="tr-TR"/>
        </w:rPr>
        <w:t xml:space="preserve"> zeka</w:t>
      </w:r>
      <w:r w:rsidRPr="006E11F5">
        <w:rPr>
          <w:rFonts w:ascii="Tahoma" w:hAnsi="Tahoma" w:cs="Tahoma"/>
          <w:color w:val="000000" w:themeColor="text1"/>
          <w:sz w:val="20"/>
          <w:szCs w:val="20"/>
          <w:lang w:val="tr-TR"/>
        </w:rPr>
        <w:t xml:space="preserve"> uygulamalarının başında gelen </w:t>
      </w:r>
      <w:r w:rsidR="00560C5E" w:rsidRPr="006E11F5">
        <w:rPr>
          <w:rFonts w:ascii="Tahoma" w:hAnsi="Tahoma" w:cs="Tahoma"/>
          <w:color w:val="000000" w:themeColor="text1"/>
          <w:sz w:val="20"/>
          <w:szCs w:val="20"/>
          <w:lang w:val="tr-TR"/>
        </w:rPr>
        <w:t xml:space="preserve">ve çıkış yaptığı ilk aylarda 100 milyon kullanıcı barajını aşan </w:t>
      </w:r>
      <w:r w:rsidR="00936D7E" w:rsidRPr="006E11F5">
        <w:rPr>
          <w:rFonts w:ascii="Tahoma" w:hAnsi="Tahoma" w:cs="Tahoma"/>
          <w:color w:val="000000" w:themeColor="text1"/>
          <w:sz w:val="20"/>
          <w:szCs w:val="20"/>
          <w:lang w:val="tr-TR"/>
        </w:rPr>
        <w:t xml:space="preserve">ChatGPT’nin </w:t>
      </w:r>
      <w:r w:rsidR="000567B4" w:rsidRPr="006E11F5">
        <w:rPr>
          <w:rFonts w:ascii="Tahoma" w:hAnsi="Tahoma" w:cs="Tahoma"/>
          <w:color w:val="000000" w:themeColor="text1"/>
          <w:sz w:val="20"/>
          <w:szCs w:val="20"/>
          <w:lang w:val="tr-TR"/>
        </w:rPr>
        <w:t xml:space="preserve">ücretli abonelik sürümü olan </w:t>
      </w:r>
      <w:r w:rsidR="00184EB1" w:rsidRPr="006E11F5">
        <w:rPr>
          <w:rFonts w:ascii="Tahoma" w:hAnsi="Tahoma" w:cs="Tahoma"/>
          <w:color w:val="000000" w:themeColor="text1"/>
          <w:sz w:val="20"/>
          <w:szCs w:val="20"/>
          <w:lang w:val="tr-TR"/>
        </w:rPr>
        <w:t>“</w:t>
      </w:r>
      <w:r w:rsidR="00560C5E" w:rsidRPr="006E11F5">
        <w:rPr>
          <w:rFonts w:ascii="Tahoma" w:hAnsi="Tahoma" w:cs="Tahoma"/>
          <w:color w:val="000000" w:themeColor="text1"/>
          <w:sz w:val="20"/>
          <w:szCs w:val="20"/>
          <w:lang w:val="tr-TR"/>
        </w:rPr>
        <w:t>C</w:t>
      </w:r>
      <w:r w:rsidR="000567B4" w:rsidRPr="006E11F5">
        <w:rPr>
          <w:rFonts w:ascii="Tahoma" w:hAnsi="Tahoma" w:cs="Tahoma"/>
          <w:color w:val="000000" w:themeColor="text1"/>
          <w:sz w:val="20"/>
          <w:szCs w:val="20"/>
          <w:lang w:val="tr-TR"/>
        </w:rPr>
        <w:t>hatGPT Plus</w:t>
      </w:r>
      <w:r w:rsidR="00184EB1" w:rsidRPr="006E11F5">
        <w:rPr>
          <w:rFonts w:ascii="Tahoma" w:hAnsi="Tahoma" w:cs="Tahoma"/>
          <w:color w:val="000000" w:themeColor="text1"/>
          <w:sz w:val="20"/>
          <w:szCs w:val="20"/>
          <w:lang w:val="tr-TR"/>
        </w:rPr>
        <w:t>”</w:t>
      </w:r>
      <w:r w:rsidR="00936D7E" w:rsidRPr="006E11F5">
        <w:rPr>
          <w:rFonts w:ascii="Tahoma" w:hAnsi="Tahoma" w:cs="Tahoma"/>
          <w:color w:val="000000" w:themeColor="text1"/>
          <w:sz w:val="20"/>
          <w:szCs w:val="20"/>
          <w:lang w:val="tr-TR"/>
        </w:rPr>
        <w:t xml:space="preserve"> </w:t>
      </w:r>
      <w:r w:rsidR="000567B4" w:rsidRPr="006E11F5">
        <w:rPr>
          <w:rFonts w:ascii="Tahoma" w:hAnsi="Tahoma" w:cs="Tahoma"/>
          <w:color w:val="000000" w:themeColor="text1"/>
          <w:sz w:val="20"/>
          <w:szCs w:val="20"/>
          <w:lang w:val="tr-TR"/>
        </w:rPr>
        <w:t xml:space="preserve">Şubat ayında kullanıma </w:t>
      </w:r>
      <w:r w:rsidR="004902BC" w:rsidRPr="006E11F5">
        <w:rPr>
          <w:rFonts w:ascii="Tahoma" w:hAnsi="Tahoma" w:cs="Tahoma"/>
          <w:color w:val="000000" w:themeColor="text1"/>
          <w:sz w:val="20"/>
          <w:szCs w:val="20"/>
          <w:lang w:val="tr-TR"/>
        </w:rPr>
        <w:t xml:space="preserve">sunulurken, </w:t>
      </w:r>
      <w:r w:rsidR="000567B4" w:rsidRPr="006E11F5">
        <w:rPr>
          <w:rFonts w:ascii="Tahoma" w:hAnsi="Tahoma" w:cs="Tahoma"/>
          <w:color w:val="000000" w:themeColor="text1"/>
          <w:sz w:val="20"/>
          <w:szCs w:val="20"/>
          <w:lang w:val="tr-TR"/>
        </w:rPr>
        <w:t>ChatGPT’de Mart ayının son haftasında birkaç saatlik kesinti meydana geldi. STM’nin raporuna göre, ChatGPT’nin kullandığı bir açık kaynak kütüphane</w:t>
      </w:r>
      <w:r w:rsidR="00936D7E" w:rsidRPr="006E11F5">
        <w:rPr>
          <w:rFonts w:ascii="Tahoma" w:hAnsi="Tahoma" w:cs="Tahoma"/>
          <w:color w:val="000000" w:themeColor="text1"/>
          <w:sz w:val="20"/>
          <w:szCs w:val="20"/>
          <w:lang w:val="tr-TR"/>
        </w:rPr>
        <w:t>si</w:t>
      </w:r>
      <w:r w:rsidR="000567B4" w:rsidRPr="006E11F5">
        <w:rPr>
          <w:rFonts w:ascii="Tahoma" w:hAnsi="Tahoma" w:cs="Tahoma"/>
          <w:color w:val="000000" w:themeColor="text1"/>
          <w:sz w:val="20"/>
          <w:szCs w:val="20"/>
          <w:lang w:val="tr-TR"/>
        </w:rPr>
        <w:t xml:space="preserve"> bu kesintiye sebep oldu ve bu kütüphanede kullanıcıların birbirlerinin sohbet geçmişlerini görmesine olanak sağlayan zafiyet</w:t>
      </w:r>
      <w:r w:rsidR="00936D7E" w:rsidRPr="006E11F5">
        <w:rPr>
          <w:rFonts w:ascii="Tahoma" w:hAnsi="Tahoma" w:cs="Tahoma"/>
          <w:color w:val="000000" w:themeColor="text1"/>
          <w:sz w:val="20"/>
          <w:szCs w:val="20"/>
          <w:lang w:val="tr-TR"/>
        </w:rPr>
        <w:t>ler oluştu</w:t>
      </w:r>
      <w:r w:rsidR="009617B1" w:rsidRPr="006E11F5">
        <w:rPr>
          <w:rFonts w:ascii="Tahoma" w:hAnsi="Tahoma" w:cs="Tahoma"/>
          <w:color w:val="000000" w:themeColor="text1"/>
          <w:sz w:val="20"/>
          <w:szCs w:val="20"/>
          <w:lang w:val="tr-TR"/>
        </w:rPr>
        <w:t>. OpenAI yaptığı açıklamada</w:t>
      </w:r>
      <w:r w:rsidR="000567B4" w:rsidRPr="006E11F5">
        <w:rPr>
          <w:rFonts w:ascii="Tahoma" w:hAnsi="Tahoma" w:cs="Tahoma"/>
          <w:color w:val="000000" w:themeColor="text1"/>
          <w:sz w:val="20"/>
          <w:szCs w:val="20"/>
          <w:lang w:val="tr-TR"/>
        </w:rPr>
        <w:t>, ChatGPT Plus üyeliği olan kullanıcıların yüzde 1,2’sin</w:t>
      </w:r>
      <w:r w:rsidR="009617B1" w:rsidRPr="006E11F5">
        <w:rPr>
          <w:rFonts w:ascii="Tahoma" w:hAnsi="Tahoma" w:cs="Tahoma"/>
          <w:color w:val="000000" w:themeColor="text1"/>
          <w:sz w:val="20"/>
          <w:szCs w:val="20"/>
          <w:lang w:val="tr-TR"/>
        </w:rPr>
        <w:t>in belli bir saat diliminde aktif bir şekilde platformu kullandılarsa</w:t>
      </w:r>
      <w:r w:rsidR="00936D7E" w:rsidRPr="006E11F5">
        <w:rPr>
          <w:rFonts w:ascii="Tahoma" w:hAnsi="Tahoma" w:cs="Tahoma"/>
          <w:color w:val="000000" w:themeColor="text1"/>
          <w:sz w:val="20"/>
          <w:szCs w:val="20"/>
          <w:lang w:val="tr-TR"/>
        </w:rPr>
        <w:t xml:space="preserve">, </w:t>
      </w:r>
      <w:r w:rsidR="000567B4" w:rsidRPr="006E11F5">
        <w:rPr>
          <w:rFonts w:ascii="Tahoma" w:hAnsi="Tahoma" w:cs="Tahoma"/>
          <w:color w:val="000000" w:themeColor="text1"/>
          <w:sz w:val="20"/>
          <w:szCs w:val="20"/>
          <w:lang w:val="tr-TR"/>
        </w:rPr>
        <w:t xml:space="preserve">ödeme bilgilerinde veri </w:t>
      </w:r>
      <w:r w:rsidR="009617B1" w:rsidRPr="006E11F5">
        <w:rPr>
          <w:rFonts w:ascii="Tahoma" w:hAnsi="Tahoma" w:cs="Tahoma"/>
          <w:color w:val="000000" w:themeColor="text1"/>
          <w:sz w:val="20"/>
          <w:szCs w:val="20"/>
          <w:lang w:val="tr-TR"/>
        </w:rPr>
        <w:t>ifşasının gündeme geldiğine dikkat çekti. Raporda, o</w:t>
      </w:r>
      <w:r w:rsidR="000567B4" w:rsidRPr="006E11F5">
        <w:rPr>
          <w:rFonts w:ascii="Tahoma" w:hAnsi="Tahoma" w:cs="Tahoma"/>
          <w:color w:val="000000" w:themeColor="text1"/>
          <w:sz w:val="20"/>
          <w:szCs w:val="20"/>
          <w:lang w:val="tr-TR"/>
        </w:rPr>
        <w:t xml:space="preserve"> zaman dilimindeki aktif kullanıcıların; i</w:t>
      </w:r>
      <w:r w:rsidR="009617B1" w:rsidRPr="006E11F5">
        <w:rPr>
          <w:rFonts w:ascii="Tahoma" w:hAnsi="Tahoma" w:cs="Tahoma"/>
          <w:color w:val="000000" w:themeColor="text1"/>
          <w:sz w:val="20"/>
          <w:szCs w:val="20"/>
          <w:lang w:val="tr-TR"/>
        </w:rPr>
        <w:t xml:space="preserve">sim, soy </w:t>
      </w:r>
      <w:r w:rsidR="000567B4" w:rsidRPr="006E11F5">
        <w:rPr>
          <w:rFonts w:ascii="Tahoma" w:hAnsi="Tahoma" w:cs="Tahoma"/>
          <w:color w:val="000000" w:themeColor="text1"/>
          <w:sz w:val="20"/>
          <w:szCs w:val="20"/>
          <w:lang w:val="tr-TR"/>
        </w:rPr>
        <w:t xml:space="preserve">isim, e-posta adresi, fatura </w:t>
      </w:r>
      <w:r w:rsidR="009617B1" w:rsidRPr="006E11F5">
        <w:rPr>
          <w:rFonts w:ascii="Tahoma" w:hAnsi="Tahoma" w:cs="Tahoma"/>
          <w:color w:val="000000" w:themeColor="text1"/>
          <w:sz w:val="20"/>
          <w:szCs w:val="20"/>
          <w:lang w:val="tr-TR"/>
        </w:rPr>
        <w:t xml:space="preserve">adresi, kredi kartı tipi, kredi </w:t>
      </w:r>
      <w:r w:rsidR="000567B4" w:rsidRPr="006E11F5">
        <w:rPr>
          <w:rFonts w:ascii="Tahoma" w:hAnsi="Tahoma" w:cs="Tahoma"/>
          <w:color w:val="000000" w:themeColor="text1"/>
          <w:sz w:val="20"/>
          <w:szCs w:val="20"/>
          <w:lang w:val="tr-TR"/>
        </w:rPr>
        <w:t>kartının son dört hanesi</w:t>
      </w:r>
      <w:r w:rsidR="009617B1" w:rsidRPr="006E11F5">
        <w:rPr>
          <w:rFonts w:ascii="Tahoma" w:hAnsi="Tahoma" w:cs="Tahoma"/>
          <w:color w:val="000000" w:themeColor="text1"/>
          <w:sz w:val="20"/>
          <w:szCs w:val="20"/>
          <w:lang w:val="tr-TR"/>
        </w:rPr>
        <w:t xml:space="preserve"> ve kredi kartının son kullanma tarihi gibi verilerinin görüntülendiği </w:t>
      </w:r>
      <w:r w:rsidR="00936D7E" w:rsidRPr="006E11F5">
        <w:rPr>
          <w:rFonts w:ascii="Tahoma" w:hAnsi="Tahoma" w:cs="Tahoma"/>
          <w:color w:val="000000" w:themeColor="text1"/>
          <w:sz w:val="20"/>
          <w:szCs w:val="20"/>
          <w:lang w:val="tr-TR"/>
        </w:rPr>
        <w:t>tespiti yer aldı</w:t>
      </w:r>
      <w:r w:rsidR="009617B1" w:rsidRPr="006E11F5">
        <w:rPr>
          <w:rFonts w:ascii="Tahoma" w:hAnsi="Tahoma" w:cs="Tahoma"/>
          <w:color w:val="000000" w:themeColor="text1"/>
          <w:sz w:val="20"/>
          <w:szCs w:val="20"/>
          <w:lang w:val="tr-TR"/>
        </w:rPr>
        <w:t>.</w:t>
      </w:r>
    </w:p>
    <w:p w:rsidR="00936D7E" w:rsidRPr="006E11F5" w:rsidRDefault="004902BC" w:rsidP="009617B1">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B</w:t>
      </w:r>
      <w:r w:rsidR="00936D7E" w:rsidRPr="006E11F5">
        <w:rPr>
          <w:rFonts w:ascii="Tahoma" w:hAnsi="Tahoma" w:cs="Tahoma"/>
          <w:color w:val="000000" w:themeColor="text1"/>
          <w:sz w:val="20"/>
          <w:szCs w:val="20"/>
          <w:lang w:val="tr-TR"/>
        </w:rPr>
        <w:t xml:space="preserve">ir diğer araştırmada ise CHATGPT’ye yerleştirilen bir dosya sayesinde, kullanıcıların bu bağlantıya tıklamasıyla, hesaplarının ele geçirildiği ortaya çıktı. </w:t>
      </w:r>
      <w:r w:rsidR="00184EB1" w:rsidRPr="006E11F5">
        <w:rPr>
          <w:rFonts w:ascii="Tahoma" w:hAnsi="Tahoma" w:cs="Tahoma"/>
          <w:color w:val="000000" w:themeColor="text1"/>
          <w:sz w:val="20"/>
          <w:szCs w:val="20"/>
          <w:lang w:val="tr-TR"/>
        </w:rPr>
        <w:t>S</w:t>
      </w:r>
      <w:r w:rsidR="00936D7E" w:rsidRPr="006E11F5">
        <w:rPr>
          <w:rFonts w:ascii="Tahoma" w:hAnsi="Tahoma" w:cs="Tahoma"/>
          <w:color w:val="000000" w:themeColor="text1"/>
          <w:sz w:val="20"/>
          <w:szCs w:val="20"/>
          <w:lang w:val="tr-TR"/>
        </w:rPr>
        <w:t xml:space="preserve">aldırganların, </w:t>
      </w:r>
      <w:r w:rsidR="00184EB1" w:rsidRPr="006E11F5">
        <w:rPr>
          <w:rFonts w:ascii="Tahoma" w:hAnsi="Tahoma" w:cs="Tahoma"/>
          <w:color w:val="000000" w:themeColor="text1"/>
          <w:sz w:val="20"/>
          <w:szCs w:val="20"/>
          <w:lang w:val="tr-TR"/>
        </w:rPr>
        <w:t xml:space="preserve">bu yolla </w:t>
      </w:r>
      <w:r w:rsidR="00936D7E" w:rsidRPr="006E11F5">
        <w:rPr>
          <w:rFonts w:ascii="Tahoma" w:hAnsi="Tahoma" w:cs="Tahoma"/>
          <w:color w:val="000000" w:themeColor="text1"/>
          <w:sz w:val="20"/>
          <w:szCs w:val="20"/>
          <w:lang w:val="tr-TR"/>
        </w:rPr>
        <w:t xml:space="preserve">kullanıcıların hesap bilgilerini, sohbet geçmişlerini, fatura bilgilerine erişebildiği belirtilirken, </w:t>
      </w:r>
      <w:r w:rsidR="00A9631F" w:rsidRPr="006E11F5">
        <w:rPr>
          <w:rFonts w:ascii="Tahoma" w:hAnsi="Tahoma" w:cs="Tahoma"/>
          <w:color w:val="000000" w:themeColor="text1"/>
          <w:sz w:val="20"/>
          <w:szCs w:val="20"/>
          <w:lang w:val="tr-TR"/>
        </w:rPr>
        <w:t>OpenAI</w:t>
      </w:r>
      <w:r w:rsidR="00936D7E" w:rsidRPr="006E11F5">
        <w:rPr>
          <w:rFonts w:ascii="Tahoma" w:hAnsi="Tahoma" w:cs="Tahoma"/>
          <w:color w:val="000000" w:themeColor="text1"/>
          <w:sz w:val="20"/>
          <w:szCs w:val="20"/>
          <w:lang w:val="tr-TR"/>
        </w:rPr>
        <w:t xml:space="preserve">’in bu zafiyeti kısa sürede kapattığı kaydedildi. </w:t>
      </w:r>
    </w:p>
    <w:p w:rsidR="00964672" w:rsidRPr="006E11F5" w:rsidRDefault="00C90192" w:rsidP="00936D7E">
      <w:pPr>
        <w:pStyle w:val="NormalWeb"/>
        <w:rPr>
          <w:rFonts w:ascii="Tahoma" w:hAnsi="Tahoma" w:cs="Tahoma"/>
          <w:b/>
          <w:color w:val="000000" w:themeColor="text1"/>
          <w:sz w:val="20"/>
          <w:szCs w:val="20"/>
          <w:lang w:val="tr-TR"/>
        </w:rPr>
      </w:pPr>
      <w:r w:rsidRPr="006E11F5">
        <w:rPr>
          <w:rFonts w:ascii="Tahoma" w:hAnsi="Tahoma" w:cs="Tahoma"/>
          <w:b/>
          <w:color w:val="000000" w:themeColor="text1"/>
          <w:sz w:val="20"/>
          <w:szCs w:val="20"/>
          <w:lang w:val="tr-TR"/>
        </w:rPr>
        <w:t>“Siber-Fiziksel Sistemlerde Önlem Alınmazsa Veri Kaybı Yaşanabilir”</w:t>
      </w:r>
    </w:p>
    <w:p w:rsidR="00C90192" w:rsidRPr="006E11F5" w:rsidRDefault="00964672" w:rsidP="00244D09">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 xml:space="preserve">STM’nin raporunda ele alınan bir diğer konu ise CPS (Cyber-Physical System) </w:t>
      </w:r>
      <w:r w:rsidR="00244D09" w:rsidRPr="006E11F5">
        <w:rPr>
          <w:rFonts w:ascii="Tahoma" w:hAnsi="Tahoma" w:cs="Tahoma"/>
          <w:color w:val="000000" w:themeColor="text1"/>
          <w:sz w:val="20"/>
          <w:szCs w:val="20"/>
          <w:lang w:val="tr-TR"/>
        </w:rPr>
        <w:t>yani Siber-Fiziksel Sistemler oldu. F</w:t>
      </w:r>
      <w:r w:rsidRPr="006E11F5">
        <w:rPr>
          <w:rFonts w:ascii="Tahoma" w:hAnsi="Tahoma" w:cs="Tahoma"/>
          <w:color w:val="000000" w:themeColor="text1"/>
          <w:sz w:val="20"/>
          <w:szCs w:val="20"/>
          <w:lang w:val="tr-TR"/>
        </w:rPr>
        <w:t>iziksel</w:t>
      </w:r>
      <w:r w:rsidR="00244D09" w:rsidRPr="006E11F5">
        <w:rPr>
          <w:rFonts w:ascii="Tahoma" w:hAnsi="Tahoma" w:cs="Tahoma"/>
          <w:color w:val="000000" w:themeColor="text1"/>
          <w:sz w:val="20"/>
          <w:szCs w:val="20"/>
          <w:lang w:val="tr-TR"/>
        </w:rPr>
        <w:t xml:space="preserve"> ve </w:t>
      </w:r>
      <w:r w:rsidRPr="006E11F5">
        <w:rPr>
          <w:rFonts w:ascii="Tahoma" w:hAnsi="Tahoma" w:cs="Tahoma"/>
          <w:color w:val="000000" w:themeColor="text1"/>
          <w:sz w:val="20"/>
          <w:szCs w:val="20"/>
          <w:lang w:val="tr-TR"/>
        </w:rPr>
        <w:t>dijital bileşen</w:t>
      </w:r>
      <w:r w:rsidR="00244D09" w:rsidRPr="006E11F5">
        <w:rPr>
          <w:rFonts w:ascii="Tahoma" w:hAnsi="Tahoma" w:cs="Tahoma"/>
          <w:color w:val="000000" w:themeColor="text1"/>
          <w:sz w:val="20"/>
          <w:szCs w:val="20"/>
          <w:lang w:val="tr-TR"/>
        </w:rPr>
        <w:t xml:space="preserve">lerin birlikte çalıştığı gerçek </w:t>
      </w:r>
      <w:r w:rsidRPr="006E11F5">
        <w:rPr>
          <w:rFonts w:ascii="Tahoma" w:hAnsi="Tahoma" w:cs="Tahoma"/>
          <w:color w:val="000000" w:themeColor="text1"/>
          <w:sz w:val="20"/>
          <w:szCs w:val="20"/>
          <w:lang w:val="tr-TR"/>
        </w:rPr>
        <w:t xml:space="preserve">zamanlı gömülü </w:t>
      </w:r>
      <w:r w:rsidR="00244D09" w:rsidRPr="006E11F5">
        <w:rPr>
          <w:rFonts w:ascii="Tahoma" w:hAnsi="Tahoma" w:cs="Tahoma"/>
          <w:color w:val="000000" w:themeColor="text1"/>
          <w:sz w:val="20"/>
          <w:szCs w:val="20"/>
          <w:lang w:val="tr-TR"/>
        </w:rPr>
        <w:t>sistemler olan CPS</w:t>
      </w:r>
      <w:r w:rsidR="00C90192" w:rsidRPr="006E11F5">
        <w:rPr>
          <w:rFonts w:ascii="Tahoma" w:hAnsi="Tahoma" w:cs="Tahoma"/>
          <w:color w:val="000000" w:themeColor="text1"/>
          <w:sz w:val="20"/>
          <w:szCs w:val="20"/>
          <w:lang w:val="tr-TR"/>
        </w:rPr>
        <w:t xml:space="preserve">’nin </w:t>
      </w:r>
      <w:r w:rsidR="00244D09" w:rsidRPr="006E11F5">
        <w:rPr>
          <w:rFonts w:ascii="Tahoma" w:hAnsi="Tahoma" w:cs="Tahoma"/>
          <w:color w:val="000000" w:themeColor="text1"/>
          <w:sz w:val="20"/>
          <w:szCs w:val="20"/>
          <w:lang w:val="tr-TR"/>
        </w:rPr>
        <w:t xml:space="preserve">günlük hayatta kullanımı giderek </w:t>
      </w:r>
      <w:r w:rsidR="004902BC" w:rsidRPr="006E11F5">
        <w:rPr>
          <w:rFonts w:ascii="Tahoma" w:hAnsi="Tahoma" w:cs="Tahoma"/>
          <w:color w:val="000000" w:themeColor="text1"/>
          <w:sz w:val="20"/>
          <w:szCs w:val="20"/>
          <w:lang w:val="tr-TR"/>
        </w:rPr>
        <w:t>yaygınlaşıyor</w:t>
      </w:r>
      <w:r w:rsidR="00244D09" w:rsidRPr="006E11F5">
        <w:rPr>
          <w:rFonts w:ascii="Tahoma" w:hAnsi="Tahoma" w:cs="Tahoma"/>
          <w:color w:val="000000" w:themeColor="text1"/>
          <w:sz w:val="20"/>
          <w:szCs w:val="20"/>
          <w:lang w:val="tr-TR"/>
        </w:rPr>
        <w:t>. Bir fabrikada otomatik makinelerin ve robotların birlikte çalışması, sağlık sektöründe tıbbi cihazların veri paylaşımı veya sivil-askeri birçok alandaki sistemlerde gerçek zamanlı veri paylaşımı CPS örnekleri olarak karşımıza çıkıyor. Ancak bu dijitalleşme beraberinde bazı ris</w:t>
      </w:r>
      <w:r w:rsidR="00C90192" w:rsidRPr="006E11F5">
        <w:rPr>
          <w:rFonts w:ascii="Tahoma" w:hAnsi="Tahoma" w:cs="Tahoma"/>
          <w:color w:val="000000" w:themeColor="text1"/>
          <w:sz w:val="20"/>
          <w:szCs w:val="20"/>
          <w:lang w:val="tr-TR"/>
        </w:rPr>
        <w:t xml:space="preserve">klerinde beraberinde getiriyor. </w:t>
      </w:r>
      <w:r w:rsidR="00244D09" w:rsidRPr="006E11F5">
        <w:rPr>
          <w:rFonts w:ascii="Tahoma" w:hAnsi="Tahoma" w:cs="Tahoma"/>
          <w:color w:val="000000" w:themeColor="text1"/>
          <w:sz w:val="20"/>
          <w:szCs w:val="20"/>
          <w:lang w:val="tr-TR"/>
        </w:rPr>
        <w:t xml:space="preserve">Raporda, CPS’lerin kötü niyetli kişilerin siber saldırılarına maruz kalabileceği, bu saldırılar sonucunda sistemlerin kapalı kalma süresine, veri kaybına, hatalı çalışmasına ve hatta kullanıcıların fiziksel olarak zarar görmesine neden </w:t>
      </w:r>
      <w:r w:rsidR="00C90192" w:rsidRPr="006E11F5">
        <w:rPr>
          <w:rFonts w:ascii="Tahoma" w:hAnsi="Tahoma" w:cs="Tahoma"/>
          <w:color w:val="000000" w:themeColor="text1"/>
          <w:sz w:val="20"/>
          <w:szCs w:val="20"/>
          <w:lang w:val="tr-TR"/>
        </w:rPr>
        <w:t xml:space="preserve">olabileceğine dikkat çekildi. Bu </w:t>
      </w:r>
      <w:r w:rsidR="00244D09" w:rsidRPr="006E11F5">
        <w:rPr>
          <w:rFonts w:ascii="Tahoma" w:hAnsi="Tahoma" w:cs="Tahoma"/>
          <w:color w:val="000000" w:themeColor="text1"/>
          <w:sz w:val="20"/>
          <w:szCs w:val="20"/>
          <w:lang w:val="tr-TR"/>
        </w:rPr>
        <w:t>tehd</w:t>
      </w:r>
      <w:r w:rsidR="00C90192" w:rsidRPr="006E11F5">
        <w:rPr>
          <w:rFonts w:ascii="Tahoma" w:hAnsi="Tahoma" w:cs="Tahoma"/>
          <w:color w:val="000000" w:themeColor="text1"/>
          <w:sz w:val="20"/>
          <w:szCs w:val="20"/>
          <w:lang w:val="tr-TR"/>
        </w:rPr>
        <w:t>itlerden korumak için; veri güvenliği, ağ güvenliği ve yazılım güvenliğinde gerekli önlemlerin alınması gerektiği</w:t>
      </w:r>
      <w:r w:rsidR="0002167F" w:rsidRPr="006E11F5">
        <w:rPr>
          <w:rFonts w:ascii="Tahoma" w:hAnsi="Tahoma" w:cs="Tahoma"/>
          <w:color w:val="000000" w:themeColor="text1"/>
          <w:sz w:val="20"/>
          <w:szCs w:val="20"/>
          <w:lang w:val="tr-TR"/>
        </w:rPr>
        <w:t xml:space="preserve"> </w:t>
      </w:r>
      <w:r w:rsidR="004902BC" w:rsidRPr="006E11F5">
        <w:rPr>
          <w:rFonts w:ascii="Tahoma" w:hAnsi="Tahoma" w:cs="Tahoma"/>
          <w:color w:val="000000" w:themeColor="text1"/>
          <w:sz w:val="20"/>
          <w:szCs w:val="20"/>
          <w:lang w:val="tr-TR"/>
        </w:rPr>
        <w:t>belirtilerek</w:t>
      </w:r>
      <w:r w:rsidR="0002167F" w:rsidRPr="006E11F5">
        <w:rPr>
          <w:rFonts w:ascii="Tahoma" w:hAnsi="Tahoma" w:cs="Tahoma"/>
          <w:color w:val="000000" w:themeColor="text1"/>
          <w:sz w:val="20"/>
          <w:szCs w:val="20"/>
          <w:lang w:val="tr-TR"/>
        </w:rPr>
        <w:t xml:space="preserve">, </w:t>
      </w:r>
      <w:r w:rsidR="00C90192" w:rsidRPr="006E11F5">
        <w:rPr>
          <w:rFonts w:ascii="Tahoma" w:hAnsi="Tahoma" w:cs="Tahoma"/>
          <w:color w:val="000000" w:themeColor="text1"/>
          <w:sz w:val="20"/>
          <w:szCs w:val="20"/>
          <w:lang w:val="tr-TR"/>
        </w:rPr>
        <w:t xml:space="preserve">“Güvenlik uzmanları, CPS sistemlerini sürekli olarak değerlendirmeli, güncellemeler yapmalı ve güvenlik açıklarını tespit etmelidir” uyarılarına yer verildi. </w:t>
      </w:r>
    </w:p>
    <w:p w:rsidR="00964672" w:rsidRPr="006E11F5" w:rsidRDefault="004902BC" w:rsidP="00936D7E">
      <w:pPr>
        <w:pStyle w:val="NormalWeb"/>
        <w:rPr>
          <w:rFonts w:ascii="Tahoma" w:hAnsi="Tahoma" w:cs="Tahoma"/>
          <w:b/>
          <w:color w:val="000000" w:themeColor="text1"/>
          <w:sz w:val="20"/>
          <w:szCs w:val="20"/>
          <w:lang w:val="tr-TR"/>
        </w:rPr>
      </w:pPr>
      <w:r w:rsidRPr="006E11F5">
        <w:rPr>
          <w:rFonts w:ascii="Tahoma" w:hAnsi="Tahoma" w:cs="Tahoma"/>
          <w:b/>
          <w:color w:val="000000" w:themeColor="text1"/>
          <w:sz w:val="20"/>
          <w:szCs w:val="20"/>
          <w:lang w:val="tr-TR"/>
        </w:rPr>
        <w:t>Kritik Enerji Tesislerinin S</w:t>
      </w:r>
      <w:r w:rsidR="00964672" w:rsidRPr="006E11F5">
        <w:rPr>
          <w:rFonts w:ascii="Tahoma" w:hAnsi="Tahoma" w:cs="Tahoma"/>
          <w:b/>
          <w:color w:val="000000" w:themeColor="text1"/>
          <w:sz w:val="20"/>
          <w:szCs w:val="20"/>
          <w:lang w:val="tr-TR"/>
        </w:rPr>
        <w:t xml:space="preserve">iber </w:t>
      </w:r>
      <w:r w:rsidRPr="006E11F5">
        <w:rPr>
          <w:rFonts w:ascii="Tahoma" w:hAnsi="Tahoma" w:cs="Tahoma"/>
          <w:b/>
          <w:color w:val="000000" w:themeColor="text1"/>
          <w:sz w:val="20"/>
          <w:szCs w:val="20"/>
          <w:lang w:val="tr-TR"/>
        </w:rPr>
        <w:t>Güvenliği</w:t>
      </w:r>
    </w:p>
    <w:p w:rsidR="00936D7E" w:rsidRPr="006E11F5" w:rsidRDefault="00964672" w:rsidP="00936D7E">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STM raporda, Türkiye’de 6 Haziran 2023 tarihinde yürürlüğe giren ve enerji sektöründe kullanılan endüstriyel kontrol sistemlerinin siber güvenliğini iyileştirmeyi amaçlayan “</w:t>
      </w:r>
      <w:r w:rsidR="00936D7E" w:rsidRPr="006E11F5">
        <w:rPr>
          <w:rFonts w:ascii="Tahoma" w:hAnsi="Tahoma" w:cs="Tahoma"/>
          <w:color w:val="000000" w:themeColor="text1"/>
          <w:sz w:val="20"/>
          <w:szCs w:val="20"/>
          <w:lang w:val="tr-TR"/>
        </w:rPr>
        <w:t>Enerji Sektöründe Siber Güvenlik Yetkinlik Modeli Yönetmeliği</w:t>
      </w:r>
      <w:r w:rsidRPr="006E11F5">
        <w:rPr>
          <w:rFonts w:ascii="Tahoma" w:hAnsi="Tahoma" w:cs="Tahoma"/>
          <w:color w:val="000000" w:themeColor="text1"/>
          <w:sz w:val="20"/>
          <w:szCs w:val="20"/>
          <w:lang w:val="tr-TR"/>
        </w:rPr>
        <w:t xml:space="preserve">”ni de detaylı şekilde ele aldı. Elektirik dağıtım şirketlerinden doğalgaz dağıtım sektörüne kadar kritik enerji tesislerinde siber güvenlik uygulamalarının sınıflandırması, yetkinlik modeli ve atılacak adımlar raporda yer aldı. </w:t>
      </w:r>
    </w:p>
    <w:p w:rsidR="00BE170F" w:rsidRPr="006E11F5" w:rsidRDefault="00BE170F" w:rsidP="00BE170F">
      <w:pPr>
        <w:pStyle w:val="NormalWeb"/>
        <w:rPr>
          <w:rFonts w:ascii="Tahoma" w:hAnsi="Tahoma" w:cs="Tahoma"/>
          <w:b/>
          <w:color w:val="000000" w:themeColor="text1"/>
          <w:sz w:val="20"/>
          <w:szCs w:val="20"/>
          <w:lang w:val="tr-TR"/>
        </w:rPr>
      </w:pPr>
      <w:r w:rsidRPr="006E11F5">
        <w:rPr>
          <w:rFonts w:ascii="Tahoma" w:hAnsi="Tahoma" w:cs="Tahoma"/>
          <w:b/>
          <w:color w:val="000000" w:themeColor="text1"/>
          <w:sz w:val="20"/>
          <w:szCs w:val="20"/>
          <w:lang w:val="tr-TR"/>
        </w:rPr>
        <w:t xml:space="preserve">En </w:t>
      </w:r>
      <w:r w:rsidR="00C11754" w:rsidRPr="006E11F5">
        <w:rPr>
          <w:rFonts w:ascii="Tahoma" w:hAnsi="Tahoma" w:cs="Tahoma"/>
          <w:b/>
          <w:color w:val="000000" w:themeColor="text1"/>
          <w:sz w:val="20"/>
          <w:szCs w:val="20"/>
          <w:lang w:val="tr-TR"/>
        </w:rPr>
        <w:t>Ç</w:t>
      </w:r>
      <w:r w:rsidRPr="006E11F5">
        <w:rPr>
          <w:rFonts w:ascii="Tahoma" w:hAnsi="Tahoma" w:cs="Tahoma"/>
          <w:b/>
          <w:color w:val="000000" w:themeColor="text1"/>
          <w:sz w:val="20"/>
          <w:szCs w:val="20"/>
          <w:lang w:val="tr-TR"/>
        </w:rPr>
        <w:t xml:space="preserve">ok </w:t>
      </w:r>
      <w:r w:rsidR="00C11754" w:rsidRPr="006E11F5">
        <w:rPr>
          <w:rFonts w:ascii="Tahoma" w:hAnsi="Tahoma" w:cs="Tahoma"/>
          <w:b/>
          <w:color w:val="000000" w:themeColor="text1"/>
          <w:sz w:val="20"/>
          <w:szCs w:val="20"/>
          <w:lang w:val="tr-TR"/>
        </w:rPr>
        <w:t>S</w:t>
      </w:r>
      <w:r w:rsidRPr="006E11F5">
        <w:rPr>
          <w:rFonts w:ascii="Tahoma" w:hAnsi="Tahoma" w:cs="Tahoma"/>
          <w:b/>
          <w:color w:val="000000" w:themeColor="text1"/>
          <w:sz w:val="20"/>
          <w:szCs w:val="20"/>
          <w:lang w:val="tr-TR"/>
        </w:rPr>
        <w:t xml:space="preserve">iber </w:t>
      </w:r>
      <w:r w:rsidR="00C11754" w:rsidRPr="006E11F5">
        <w:rPr>
          <w:rFonts w:ascii="Tahoma" w:hAnsi="Tahoma" w:cs="Tahoma"/>
          <w:b/>
          <w:color w:val="000000" w:themeColor="text1"/>
          <w:sz w:val="20"/>
          <w:szCs w:val="20"/>
          <w:lang w:val="tr-TR"/>
        </w:rPr>
        <w:t>S</w:t>
      </w:r>
      <w:r w:rsidRPr="006E11F5">
        <w:rPr>
          <w:rFonts w:ascii="Tahoma" w:hAnsi="Tahoma" w:cs="Tahoma"/>
          <w:b/>
          <w:color w:val="000000" w:themeColor="text1"/>
          <w:sz w:val="20"/>
          <w:szCs w:val="20"/>
          <w:lang w:val="tr-TR"/>
        </w:rPr>
        <w:t xml:space="preserve">aldırı </w:t>
      </w:r>
      <w:r w:rsidR="00394FDC" w:rsidRPr="006E11F5">
        <w:rPr>
          <w:rFonts w:ascii="Tahoma" w:hAnsi="Tahoma" w:cs="Tahoma"/>
          <w:b/>
          <w:color w:val="000000" w:themeColor="text1"/>
          <w:sz w:val="20"/>
          <w:szCs w:val="20"/>
          <w:lang w:val="tr-TR"/>
        </w:rPr>
        <w:t xml:space="preserve">ABD’den </w:t>
      </w:r>
    </w:p>
    <w:p w:rsidR="00110FAF" w:rsidRPr="006E11F5" w:rsidRDefault="00BE170F" w:rsidP="00FA2762">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 xml:space="preserve">STM’nin kendi Honeypot sensörleri tarafından veriler; </w:t>
      </w:r>
      <w:r w:rsidR="009C48F9" w:rsidRPr="006E11F5">
        <w:rPr>
          <w:rFonts w:ascii="Tahoma" w:hAnsi="Tahoma" w:cs="Tahoma"/>
          <w:color w:val="000000" w:themeColor="text1"/>
          <w:sz w:val="20"/>
          <w:szCs w:val="20"/>
          <w:lang w:val="tr-TR"/>
        </w:rPr>
        <w:t xml:space="preserve">dünya genelinde </w:t>
      </w:r>
      <w:r w:rsidRPr="006E11F5">
        <w:rPr>
          <w:rFonts w:ascii="Tahoma" w:hAnsi="Tahoma" w:cs="Tahoma"/>
          <w:color w:val="000000" w:themeColor="text1"/>
          <w:sz w:val="20"/>
          <w:szCs w:val="20"/>
          <w:lang w:val="tr-TR"/>
        </w:rPr>
        <w:t>en çok siber saldırı toplanan ülkeleri de ortaya koydu. 202</w:t>
      </w:r>
      <w:r w:rsidR="009C48F9" w:rsidRPr="006E11F5">
        <w:rPr>
          <w:rFonts w:ascii="Tahoma" w:hAnsi="Tahoma" w:cs="Tahoma"/>
          <w:color w:val="000000" w:themeColor="text1"/>
          <w:sz w:val="20"/>
          <w:szCs w:val="20"/>
          <w:lang w:val="tr-TR"/>
        </w:rPr>
        <w:t>3</w:t>
      </w:r>
      <w:r w:rsidRPr="006E11F5">
        <w:rPr>
          <w:rFonts w:ascii="Tahoma" w:hAnsi="Tahoma" w:cs="Tahoma"/>
          <w:color w:val="000000" w:themeColor="text1"/>
          <w:sz w:val="20"/>
          <w:szCs w:val="20"/>
          <w:lang w:val="tr-TR"/>
        </w:rPr>
        <w:t xml:space="preserve">’in </w:t>
      </w:r>
      <w:r w:rsidR="00394FDC" w:rsidRPr="006E11F5">
        <w:rPr>
          <w:rFonts w:ascii="Tahoma" w:hAnsi="Tahoma" w:cs="Tahoma"/>
          <w:color w:val="000000" w:themeColor="text1"/>
          <w:sz w:val="20"/>
          <w:szCs w:val="20"/>
          <w:lang w:val="tr-TR"/>
        </w:rPr>
        <w:t xml:space="preserve">Nisan, Mayıs ve Haziran </w:t>
      </w:r>
      <w:r w:rsidRPr="006E11F5">
        <w:rPr>
          <w:rFonts w:ascii="Tahoma" w:hAnsi="Tahoma" w:cs="Tahoma"/>
          <w:color w:val="000000" w:themeColor="text1"/>
          <w:sz w:val="20"/>
          <w:szCs w:val="20"/>
          <w:lang w:val="tr-TR"/>
        </w:rPr>
        <w:t xml:space="preserve">ayları boyunca STM’nin Honeypot </w:t>
      </w:r>
      <w:r w:rsidR="00F24AA0" w:rsidRPr="006E11F5">
        <w:rPr>
          <w:rFonts w:ascii="Tahoma" w:hAnsi="Tahoma" w:cs="Tahoma"/>
          <w:color w:val="000000" w:themeColor="text1"/>
          <w:sz w:val="20"/>
          <w:szCs w:val="20"/>
          <w:lang w:val="tr-TR"/>
        </w:rPr>
        <w:t>(Bal küpü-</w:t>
      </w:r>
      <w:r w:rsidR="00F24AA0" w:rsidRPr="006E11F5">
        <w:rPr>
          <w:rFonts w:ascii="Tahoma" w:hAnsi="Tahoma" w:cs="Tahoma"/>
          <w:color w:val="000000" w:themeColor="text1"/>
          <w:sz w:val="20"/>
          <w:szCs w:val="20"/>
          <w:lang w:val="tr-TR"/>
        </w:rPr>
        <w:lastRenderedPageBreak/>
        <w:t>tuzak sunucu)</w:t>
      </w:r>
      <w:r w:rsidR="00A9631F">
        <w:rPr>
          <w:rFonts w:ascii="Tahoma" w:hAnsi="Tahoma" w:cs="Tahoma"/>
          <w:color w:val="000000" w:themeColor="text1"/>
          <w:sz w:val="20"/>
          <w:szCs w:val="20"/>
          <w:lang w:val="tr-TR"/>
        </w:rPr>
        <w:t xml:space="preserve">’larına </w:t>
      </w:r>
      <w:r w:rsidRPr="006E11F5">
        <w:rPr>
          <w:rFonts w:ascii="Tahoma" w:hAnsi="Tahoma" w:cs="Tahoma"/>
          <w:color w:val="000000" w:themeColor="text1"/>
          <w:sz w:val="20"/>
          <w:szCs w:val="20"/>
          <w:lang w:val="tr-TR"/>
        </w:rPr>
        <w:t>toplam</w:t>
      </w:r>
      <w:r w:rsidR="009C48F9" w:rsidRPr="006E11F5">
        <w:rPr>
          <w:rFonts w:ascii="Tahoma" w:hAnsi="Tahoma" w:cs="Tahoma"/>
          <w:color w:val="000000" w:themeColor="text1"/>
          <w:sz w:val="20"/>
          <w:szCs w:val="20"/>
          <w:lang w:val="tr-TR"/>
        </w:rPr>
        <w:t xml:space="preserve"> </w:t>
      </w:r>
      <w:r w:rsidR="00394FDC" w:rsidRPr="006E11F5">
        <w:rPr>
          <w:rFonts w:ascii="Tahoma" w:hAnsi="Tahoma" w:cs="Tahoma"/>
          <w:color w:val="000000" w:themeColor="text1"/>
          <w:sz w:val="20"/>
          <w:szCs w:val="20"/>
          <w:lang w:val="tr-TR"/>
        </w:rPr>
        <w:t xml:space="preserve">3 milyon 304 </w:t>
      </w:r>
      <w:r w:rsidR="009C48F9" w:rsidRPr="006E11F5">
        <w:rPr>
          <w:rFonts w:ascii="Tahoma" w:hAnsi="Tahoma" w:cs="Tahoma"/>
          <w:color w:val="000000" w:themeColor="text1"/>
          <w:sz w:val="20"/>
          <w:szCs w:val="20"/>
          <w:lang w:val="tr-TR"/>
        </w:rPr>
        <w:t xml:space="preserve">bin </w:t>
      </w:r>
      <w:r w:rsidR="00F24AA0" w:rsidRPr="006E11F5">
        <w:rPr>
          <w:rFonts w:ascii="Tahoma" w:hAnsi="Tahoma" w:cs="Tahoma"/>
          <w:color w:val="000000" w:themeColor="text1"/>
          <w:sz w:val="20"/>
          <w:szCs w:val="20"/>
          <w:lang w:val="tr-TR"/>
        </w:rPr>
        <w:t xml:space="preserve">saldırı yansıdı. </w:t>
      </w:r>
      <w:r w:rsidR="00394FDC" w:rsidRPr="006E11F5">
        <w:rPr>
          <w:rFonts w:ascii="Tahoma" w:hAnsi="Tahoma" w:cs="Tahoma"/>
          <w:color w:val="000000" w:themeColor="text1"/>
          <w:sz w:val="20"/>
          <w:szCs w:val="20"/>
          <w:lang w:val="tr-TR"/>
        </w:rPr>
        <w:t>En çok saldırı</w:t>
      </w:r>
      <w:r w:rsidR="00332D36" w:rsidRPr="006E11F5">
        <w:rPr>
          <w:rFonts w:ascii="Tahoma" w:hAnsi="Tahoma" w:cs="Tahoma"/>
          <w:color w:val="000000" w:themeColor="text1"/>
          <w:sz w:val="20"/>
          <w:szCs w:val="20"/>
          <w:lang w:val="tr-TR"/>
        </w:rPr>
        <w:t xml:space="preserve">yı yapan </w:t>
      </w:r>
      <w:r w:rsidRPr="006E11F5">
        <w:rPr>
          <w:rFonts w:ascii="Tahoma" w:hAnsi="Tahoma" w:cs="Tahoma"/>
          <w:color w:val="000000" w:themeColor="text1"/>
          <w:sz w:val="20"/>
          <w:szCs w:val="20"/>
          <w:lang w:val="tr-TR"/>
        </w:rPr>
        <w:t xml:space="preserve">ülke </w:t>
      </w:r>
      <w:r w:rsidR="00394FDC" w:rsidRPr="006E11F5">
        <w:rPr>
          <w:rFonts w:ascii="Tahoma" w:hAnsi="Tahoma" w:cs="Tahoma"/>
          <w:color w:val="000000" w:themeColor="text1"/>
          <w:sz w:val="20"/>
          <w:szCs w:val="20"/>
          <w:lang w:val="tr-TR"/>
        </w:rPr>
        <w:t>194 bin ile A</w:t>
      </w:r>
      <w:r w:rsidR="00332D36" w:rsidRPr="006E11F5">
        <w:rPr>
          <w:rFonts w:ascii="Tahoma" w:hAnsi="Tahoma" w:cs="Tahoma"/>
          <w:color w:val="000000" w:themeColor="text1"/>
          <w:sz w:val="20"/>
          <w:szCs w:val="20"/>
          <w:lang w:val="tr-TR"/>
        </w:rPr>
        <w:t>merika Birleşik Devletleri (A</w:t>
      </w:r>
      <w:r w:rsidR="00394FDC" w:rsidRPr="006E11F5">
        <w:rPr>
          <w:rFonts w:ascii="Tahoma" w:hAnsi="Tahoma" w:cs="Tahoma"/>
          <w:color w:val="000000" w:themeColor="text1"/>
          <w:sz w:val="20"/>
          <w:szCs w:val="20"/>
          <w:lang w:val="tr-TR"/>
        </w:rPr>
        <w:t>BD</w:t>
      </w:r>
      <w:r w:rsidR="00332D36" w:rsidRPr="006E11F5">
        <w:rPr>
          <w:rFonts w:ascii="Tahoma" w:hAnsi="Tahoma" w:cs="Tahoma"/>
          <w:color w:val="000000" w:themeColor="text1"/>
          <w:sz w:val="20"/>
          <w:szCs w:val="20"/>
          <w:lang w:val="tr-TR"/>
        </w:rPr>
        <w:t>)</w:t>
      </w:r>
      <w:r w:rsidR="00394FDC" w:rsidRPr="006E11F5">
        <w:rPr>
          <w:rFonts w:ascii="Tahoma" w:hAnsi="Tahoma" w:cs="Tahoma"/>
          <w:color w:val="000000" w:themeColor="text1"/>
          <w:sz w:val="20"/>
          <w:szCs w:val="20"/>
          <w:lang w:val="tr-TR"/>
        </w:rPr>
        <w:t xml:space="preserve"> olurken, 185 </w:t>
      </w:r>
      <w:r w:rsidR="009C48F9" w:rsidRPr="006E11F5">
        <w:rPr>
          <w:rFonts w:ascii="Tahoma" w:hAnsi="Tahoma" w:cs="Tahoma"/>
          <w:color w:val="000000" w:themeColor="text1"/>
          <w:sz w:val="20"/>
          <w:szCs w:val="20"/>
          <w:lang w:val="tr-TR"/>
        </w:rPr>
        <w:t xml:space="preserve">bin </w:t>
      </w:r>
      <w:r w:rsidRPr="006E11F5">
        <w:rPr>
          <w:rFonts w:ascii="Tahoma" w:hAnsi="Tahoma" w:cs="Tahoma"/>
          <w:color w:val="000000" w:themeColor="text1"/>
          <w:sz w:val="20"/>
          <w:szCs w:val="20"/>
          <w:lang w:val="tr-TR"/>
        </w:rPr>
        <w:t xml:space="preserve">saldırı ile </w:t>
      </w:r>
      <w:r w:rsidR="00394FDC" w:rsidRPr="006E11F5">
        <w:rPr>
          <w:rFonts w:ascii="Tahoma" w:hAnsi="Tahoma" w:cs="Tahoma"/>
          <w:color w:val="000000" w:themeColor="text1"/>
          <w:sz w:val="20"/>
          <w:szCs w:val="20"/>
          <w:lang w:val="tr-TR"/>
        </w:rPr>
        <w:t xml:space="preserve">Rusya </w:t>
      </w:r>
      <w:r w:rsidRPr="006E11F5">
        <w:rPr>
          <w:rFonts w:ascii="Tahoma" w:hAnsi="Tahoma" w:cs="Tahoma"/>
          <w:color w:val="000000" w:themeColor="text1"/>
          <w:sz w:val="20"/>
          <w:szCs w:val="20"/>
          <w:lang w:val="tr-TR"/>
        </w:rPr>
        <w:t xml:space="preserve">ikinci sırada yer aldı. Bu ülkeleri sırasıyla; </w:t>
      </w:r>
      <w:r w:rsidR="00394FDC" w:rsidRPr="006E11F5">
        <w:rPr>
          <w:rFonts w:ascii="Tahoma" w:hAnsi="Tahoma" w:cs="Tahoma"/>
          <w:color w:val="000000" w:themeColor="text1"/>
          <w:sz w:val="20"/>
          <w:szCs w:val="20"/>
          <w:lang w:val="tr-TR"/>
        </w:rPr>
        <w:t xml:space="preserve">Hindistan, Fransa, Hollanda, Almanya, Çin, Vietnam, Polonya ve Türkiye </w:t>
      </w:r>
      <w:r w:rsidR="00C70AED" w:rsidRPr="006E11F5">
        <w:rPr>
          <w:rFonts w:ascii="Tahoma" w:hAnsi="Tahoma" w:cs="Tahoma"/>
          <w:color w:val="000000" w:themeColor="text1"/>
          <w:sz w:val="20"/>
          <w:szCs w:val="20"/>
          <w:lang w:val="tr-TR"/>
        </w:rPr>
        <w:t xml:space="preserve">izledi. </w:t>
      </w:r>
    </w:p>
    <w:p w:rsidR="00650370" w:rsidRDefault="006C12D5" w:rsidP="00650370">
      <w:r w:rsidRPr="00BC7433">
        <w:rPr>
          <w:rFonts w:ascii="Tahoma" w:hAnsi="Tahoma" w:cs="Tahoma"/>
          <w:b/>
          <w:color w:val="000000" w:themeColor="text1"/>
          <w:sz w:val="20"/>
          <w:szCs w:val="20"/>
        </w:rPr>
        <w:t xml:space="preserve">Rapora Erişim Linki: </w:t>
      </w:r>
      <w:hyperlink r:id="rId6" w:history="1">
        <w:r w:rsidR="00650370">
          <w:rPr>
            <w:rStyle w:val="Kpr"/>
          </w:rPr>
          <w:t>https://thinktech.stm.com.tr/tr/siber-tehdit-durum-raporu-nisan-haziran-2023</w:t>
        </w:r>
      </w:hyperlink>
    </w:p>
    <w:p w:rsidR="00650370" w:rsidRDefault="00650370" w:rsidP="006C12D5">
      <w:pPr>
        <w:pStyle w:val="NormalWeb"/>
        <w:rPr>
          <w:rFonts w:ascii="Tahoma" w:hAnsi="Tahoma" w:cs="Tahoma"/>
          <w:b/>
          <w:color w:val="000000" w:themeColor="text1"/>
          <w:sz w:val="16"/>
          <w:szCs w:val="20"/>
          <w:lang w:val="tr-TR"/>
        </w:rPr>
      </w:pPr>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ThinkTech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935DAA" w:rsidRDefault="003206FD" w:rsidP="006C12D5">
      <w:pPr>
        <w:pStyle w:val="NormalWeb"/>
        <w:rPr>
          <w:rFonts w:ascii="Tahoma" w:hAnsi="Tahoma" w:cs="Tahoma"/>
          <w:color w:val="000000" w:themeColor="text1"/>
          <w:sz w:val="14"/>
          <w:szCs w:val="16"/>
          <w:lang w:val="tr-TR"/>
        </w:rPr>
      </w:pPr>
      <w:hyperlink r:id="rId7" w:history="1">
        <w:r w:rsidR="006C12D5" w:rsidRPr="00935DAA">
          <w:rPr>
            <w:rStyle w:val="Kpr"/>
            <w:rFonts w:ascii="Tahoma" w:hAnsi="Tahoma" w:cs="Tahoma"/>
            <w:color w:val="000000" w:themeColor="text1"/>
            <w:sz w:val="14"/>
            <w:szCs w:val="16"/>
            <w:lang w:val="tr-TR"/>
          </w:rPr>
          <w:t>https://thinktech.stm.com.tr</w:t>
        </w:r>
      </w:hyperlink>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110FAF" w:rsidRPr="00935DAA" w:rsidRDefault="003206FD" w:rsidP="00E80F05">
      <w:pPr>
        <w:pStyle w:val="NormalWeb"/>
        <w:rPr>
          <w:rStyle w:val="Kpr"/>
          <w:rFonts w:ascii="Tahoma" w:hAnsi="Tahoma" w:cs="Tahoma"/>
          <w:color w:val="000000" w:themeColor="text1"/>
          <w:sz w:val="14"/>
          <w:szCs w:val="16"/>
          <w:lang w:val="tr-TR"/>
        </w:rPr>
      </w:pPr>
      <w:hyperlink r:id="rId8" w:history="1">
        <w:r w:rsidR="006C12D5" w:rsidRPr="00935DAA">
          <w:rPr>
            <w:rStyle w:val="Kpr"/>
            <w:rFonts w:ascii="Tahoma" w:hAnsi="Tahoma" w:cs="Tahoma"/>
            <w:color w:val="000000" w:themeColor="text1"/>
            <w:sz w:val="14"/>
            <w:szCs w:val="16"/>
            <w:lang w:val="tr-TR"/>
          </w:rPr>
          <w:t>www.stm.com.tr</w:t>
        </w:r>
      </w:hyperlink>
    </w:p>
    <w:sectPr w:rsidR="00110FAF" w:rsidRPr="00935DA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6FD" w:rsidRDefault="003206FD" w:rsidP="00535666">
      <w:r>
        <w:separator/>
      </w:r>
    </w:p>
  </w:endnote>
  <w:endnote w:type="continuationSeparator" w:id="0">
    <w:p w:rsidR="003206FD" w:rsidRDefault="003206FD"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1" w:rsidRDefault="009617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1" w:rsidRDefault="009617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1" w:rsidRDefault="009617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6FD" w:rsidRDefault="003206FD" w:rsidP="00535666">
      <w:r>
        <w:separator/>
      </w:r>
    </w:p>
  </w:footnote>
  <w:footnote w:type="continuationSeparator" w:id="0">
    <w:p w:rsidR="003206FD" w:rsidRDefault="003206FD"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1" w:rsidRDefault="009617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4" w:rsidRPr="00535666" w:rsidRDefault="00E20574"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B1" w:rsidRDefault="009617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B4"/>
    <w:rsid w:val="000043F4"/>
    <w:rsid w:val="00005D37"/>
    <w:rsid w:val="0002167F"/>
    <w:rsid w:val="000246ED"/>
    <w:rsid w:val="000426E1"/>
    <w:rsid w:val="000567B4"/>
    <w:rsid w:val="000825BC"/>
    <w:rsid w:val="000B7A37"/>
    <w:rsid w:val="000C7DC7"/>
    <w:rsid w:val="000E2A56"/>
    <w:rsid w:val="00110FAF"/>
    <w:rsid w:val="001232A2"/>
    <w:rsid w:val="00151FBD"/>
    <w:rsid w:val="00184EB1"/>
    <w:rsid w:val="0018633F"/>
    <w:rsid w:val="001B3F83"/>
    <w:rsid w:val="001D5F99"/>
    <w:rsid w:val="001F2BEF"/>
    <w:rsid w:val="00211048"/>
    <w:rsid w:val="002160B9"/>
    <w:rsid w:val="002267C7"/>
    <w:rsid w:val="00235942"/>
    <w:rsid w:val="002373F4"/>
    <w:rsid w:val="00244D09"/>
    <w:rsid w:val="00245E41"/>
    <w:rsid w:val="00251622"/>
    <w:rsid w:val="002551F1"/>
    <w:rsid w:val="002727B4"/>
    <w:rsid w:val="0027556B"/>
    <w:rsid w:val="00280E92"/>
    <w:rsid w:val="00285189"/>
    <w:rsid w:val="002A35A9"/>
    <w:rsid w:val="002A7AF8"/>
    <w:rsid w:val="002B7D8A"/>
    <w:rsid w:val="002D4088"/>
    <w:rsid w:val="002D6326"/>
    <w:rsid w:val="002E3668"/>
    <w:rsid w:val="00313510"/>
    <w:rsid w:val="00314C2D"/>
    <w:rsid w:val="003206FD"/>
    <w:rsid w:val="00332D36"/>
    <w:rsid w:val="00336EF3"/>
    <w:rsid w:val="003412EC"/>
    <w:rsid w:val="00341391"/>
    <w:rsid w:val="00343FA9"/>
    <w:rsid w:val="00375D74"/>
    <w:rsid w:val="003847A6"/>
    <w:rsid w:val="00385043"/>
    <w:rsid w:val="00391413"/>
    <w:rsid w:val="00394FDC"/>
    <w:rsid w:val="003B08C5"/>
    <w:rsid w:val="003B50A1"/>
    <w:rsid w:val="003E6B40"/>
    <w:rsid w:val="003E7B46"/>
    <w:rsid w:val="003F79E7"/>
    <w:rsid w:val="004045DA"/>
    <w:rsid w:val="00407966"/>
    <w:rsid w:val="0041255B"/>
    <w:rsid w:val="004256C8"/>
    <w:rsid w:val="00431251"/>
    <w:rsid w:val="00432E10"/>
    <w:rsid w:val="00473680"/>
    <w:rsid w:val="004865F9"/>
    <w:rsid w:val="004902BC"/>
    <w:rsid w:val="00516E33"/>
    <w:rsid w:val="00535666"/>
    <w:rsid w:val="00546FB8"/>
    <w:rsid w:val="00560C5E"/>
    <w:rsid w:val="005862B8"/>
    <w:rsid w:val="005A59AD"/>
    <w:rsid w:val="005E21C4"/>
    <w:rsid w:val="005E7526"/>
    <w:rsid w:val="005F5902"/>
    <w:rsid w:val="00632D76"/>
    <w:rsid w:val="00650370"/>
    <w:rsid w:val="0066460E"/>
    <w:rsid w:val="00670DE9"/>
    <w:rsid w:val="00674D0C"/>
    <w:rsid w:val="006C06CC"/>
    <w:rsid w:val="006C12D5"/>
    <w:rsid w:val="006E11F5"/>
    <w:rsid w:val="006E3D07"/>
    <w:rsid w:val="00763577"/>
    <w:rsid w:val="00764329"/>
    <w:rsid w:val="007745B8"/>
    <w:rsid w:val="00797DF9"/>
    <w:rsid w:val="007A4B67"/>
    <w:rsid w:val="007A6D7C"/>
    <w:rsid w:val="007B630B"/>
    <w:rsid w:val="008041AD"/>
    <w:rsid w:val="00816B7A"/>
    <w:rsid w:val="008269CB"/>
    <w:rsid w:val="00843782"/>
    <w:rsid w:val="00847B72"/>
    <w:rsid w:val="00876F5A"/>
    <w:rsid w:val="00887B18"/>
    <w:rsid w:val="00896357"/>
    <w:rsid w:val="008A440D"/>
    <w:rsid w:val="008C7337"/>
    <w:rsid w:val="00905264"/>
    <w:rsid w:val="00913A0A"/>
    <w:rsid w:val="00935DAA"/>
    <w:rsid w:val="00936D7E"/>
    <w:rsid w:val="009617B1"/>
    <w:rsid w:val="00964672"/>
    <w:rsid w:val="009774B0"/>
    <w:rsid w:val="0098289C"/>
    <w:rsid w:val="00996B49"/>
    <w:rsid w:val="009A06EA"/>
    <w:rsid w:val="009B3D0E"/>
    <w:rsid w:val="009B621F"/>
    <w:rsid w:val="009C48F9"/>
    <w:rsid w:val="00A7105C"/>
    <w:rsid w:val="00A73860"/>
    <w:rsid w:val="00A9631F"/>
    <w:rsid w:val="00AB42E9"/>
    <w:rsid w:val="00AD15B3"/>
    <w:rsid w:val="00B041EA"/>
    <w:rsid w:val="00BA7D27"/>
    <w:rsid w:val="00BC7433"/>
    <w:rsid w:val="00BD12FD"/>
    <w:rsid w:val="00BD28CB"/>
    <w:rsid w:val="00BE170F"/>
    <w:rsid w:val="00C11754"/>
    <w:rsid w:val="00C12ED9"/>
    <w:rsid w:val="00C51390"/>
    <w:rsid w:val="00C60682"/>
    <w:rsid w:val="00C61ADF"/>
    <w:rsid w:val="00C70AED"/>
    <w:rsid w:val="00C90192"/>
    <w:rsid w:val="00CA38B6"/>
    <w:rsid w:val="00CE761A"/>
    <w:rsid w:val="00D04743"/>
    <w:rsid w:val="00D155EA"/>
    <w:rsid w:val="00D557F8"/>
    <w:rsid w:val="00D56935"/>
    <w:rsid w:val="00D96230"/>
    <w:rsid w:val="00DA1505"/>
    <w:rsid w:val="00DA5488"/>
    <w:rsid w:val="00DB107E"/>
    <w:rsid w:val="00DD5CDD"/>
    <w:rsid w:val="00E01168"/>
    <w:rsid w:val="00E018D5"/>
    <w:rsid w:val="00E16849"/>
    <w:rsid w:val="00E20574"/>
    <w:rsid w:val="00E20C7A"/>
    <w:rsid w:val="00E3069B"/>
    <w:rsid w:val="00E45724"/>
    <w:rsid w:val="00E46B3B"/>
    <w:rsid w:val="00E55262"/>
    <w:rsid w:val="00E63499"/>
    <w:rsid w:val="00E75271"/>
    <w:rsid w:val="00E80AC4"/>
    <w:rsid w:val="00E80F05"/>
    <w:rsid w:val="00EE05F1"/>
    <w:rsid w:val="00EE0E07"/>
    <w:rsid w:val="00EF0929"/>
    <w:rsid w:val="00EF181D"/>
    <w:rsid w:val="00EF7F77"/>
    <w:rsid w:val="00F1611F"/>
    <w:rsid w:val="00F24AA0"/>
    <w:rsid w:val="00F32A58"/>
    <w:rsid w:val="00F5552A"/>
    <w:rsid w:val="00F807FD"/>
    <w:rsid w:val="00FA2762"/>
    <w:rsid w:val="00FD7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B4E9F"/>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inktech.stm.com.tr/tr/siber-tehdit-durum-raporu-nisan-haziran-202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937</Words>
  <Characters>5343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7</cp:revision>
  <cp:lastPrinted>2022-08-10T14:52:00Z</cp:lastPrinted>
  <dcterms:created xsi:type="dcterms:W3CDTF">2023-08-08T12:28:00Z</dcterms:created>
  <dcterms:modified xsi:type="dcterms:W3CDTF">2023-08-25T12:10:00Z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