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6D1BE" w14:textId="004DC8E7" w:rsidR="006912CC" w:rsidRPr="00C12945" w:rsidRDefault="006912CC" w:rsidP="006912CC">
      <w:pPr>
        <w:pStyle w:val="NormalWeb"/>
        <w:rPr>
          <w:rFonts w:ascii="Tahoma" w:hAnsi="Tahoma" w:cs="Tahoma"/>
          <w:b/>
          <w:sz w:val="22"/>
          <w:szCs w:val="22"/>
          <w:lang w:bidi="en-GB"/>
        </w:rPr>
      </w:pPr>
      <w:r w:rsidRPr="00C12945">
        <w:rPr>
          <w:rStyle w:val="YokA"/>
          <w:rFonts w:ascii="Tahoma" w:hAnsi="Tahoma" w:cs="Tahoma"/>
          <w:b/>
          <w:noProof/>
          <w:sz w:val="22"/>
          <w:szCs w:val="22"/>
          <w:lang w:val="tr-TR"/>
        </w:rPr>
        <mc:AlternateContent>
          <mc:Choice Requires="wps">
            <w:drawing>
              <wp:anchor distT="0" distB="0" distL="0" distR="0" simplePos="0" relativeHeight="251659264" behindDoc="0" locked="0" layoutInCell="1" allowOverlap="1" wp14:anchorId="634F51EE" wp14:editId="75070288">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6FBBC466"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C12945">
        <w:rPr>
          <w:rStyle w:val="YokA"/>
          <w:rFonts w:ascii="Tahoma" w:hAnsi="Tahoma" w:cs="Tahoma"/>
          <w:b/>
          <w:sz w:val="22"/>
          <w:szCs w:val="22"/>
          <w:lang w:bidi="en-GB"/>
        </w:rPr>
        <w:t xml:space="preserve">   Basın Bülteni                                                                                         </w:t>
      </w:r>
      <w:r w:rsidR="00C64042">
        <w:rPr>
          <w:rStyle w:val="YokA"/>
          <w:rFonts w:ascii="Tahoma" w:hAnsi="Tahoma" w:cs="Tahoma"/>
          <w:b/>
          <w:sz w:val="22"/>
          <w:szCs w:val="22"/>
          <w:lang w:bidi="en-GB"/>
        </w:rPr>
        <w:t>Ağustos</w:t>
      </w:r>
      <w:r w:rsidRPr="00C12945">
        <w:rPr>
          <w:rStyle w:val="YokA"/>
          <w:rFonts w:ascii="Tahoma" w:hAnsi="Tahoma" w:cs="Tahoma"/>
          <w:b/>
          <w:sz w:val="22"/>
          <w:szCs w:val="22"/>
          <w:lang w:bidi="en-GB"/>
        </w:rPr>
        <w:t xml:space="preserve"> 2022</w:t>
      </w:r>
    </w:p>
    <w:p w14:paraId="59893885" w14:textId="77777777" w:rsidR="00C12945" w:rsidRPr="00C12945" w:rsidRDefault="00C12945" w:rsidP="00727A52">
      <w:pPr>
        <w:pStyle w:val="NormalWeb"/>
        <w:jc w:val="center"/>
        <w:rPr>
          <w:rFonts w:ascii="Tahoma" w:hAnsi="Tahoma" w:cs="Tahoma"/>
          <w:b/>
          <w:szCs w:val="22"/>
          <w:lang w:bidi="en-GB"/>
        </w:rPr>
      </w:pPr>
    </w:p>
    <w:p w14:paraId="004A1FA3" w14:textId="77777777" w:rsidR="00727A52" w:rsidRPr="00C12945" w:rsidRDefault="00727A52" w:rsidP="00727A52">
      <w:pPr>
        <w:pStyle w:val="NormalWeb"/>
        <w:jc w:val="center"/>
        <w:rPr>
          <w:rFonts w:ascii="Tahoma" w:hAnsi="Tahoma" w:cs="Tahoma"/>
          <w:b/>
          <w:szCs w:val="22"/>
          <w:lang w:bidi="en-GB"/>
        </w:rPr>
      </w:pPr>
      <w:r w:rsidRPr="00C12945">
        <w:rPr>
          <w:rFonts w:ascii="Tahoma" w:hAnsi="Tahoma" w:cs="Tahoma"/>
          <w:b/>
          <w:szCs w:val="22"/>
          <w:lang w:bidi="en-GB"/>
        </w:rPr>
        <w:t>STM TEDARİK EKOSİSTEMİ PLATFORMU</w:t>
      </w:r>
      <w:r w:rsidR="00B1206A">
        <w:rPr>
          <w:rFonts w:ascii="Tahoma" w:hAnsi="Tahoma" w:cs="Tahoma"/>
          <w:b/>
          <w:szCs w:val="22"/>
          <w:lang w:bidi="en-GB"/>
        </w:rPr>
        <w:t>NU</w:t>
      </w:r>
      <w:r w:rsidR="00144F21">
        <w:rPr>
          <w:rFonts w:ascii="Tahoma" w:hAnsi="Tahoma" w:cs="Tahoma"/>
          <w:b/>
          <w:szCs w:val="22"/>
          <w:lang w:bidi="en-GB"/>
        </w:rPr>
        <w:t xml:space="preserve"> </w:t>
      </w:r>
      <w:r w:rsidRPr="00C12945">
        <w:rPr>
          <w:rFonts w:ascii="Tahoma" w:hAnsi="Tahoma" w:cs="Tahoma"/>
          <w:b/>
          <w:szCs w:val="22"/>
          <w:lang w:bidi="en-GB"/>
        </w:rPr>
        <w:t>DEVREYE ALDI</w:t>
      </w:r>
    </w:p>
    <w:p w14:paraId="36AC511C" w14:textId="4C211BAB" w:rsidR="00727A52" w:rsidRPr="00C12945" w:rsidRDefault="00727A52" w:rsidP="00727A52">
      <w:pPr>
        <w:pStyle w:val="NormalWeb"/>
        <w:jc w:val="center"/>
        <w:rPr>
          <w:rFonts w:ascii="Tahoma" w:hAnsi="Tahoma" w:cs="Tahoma"/>
          <w:b/>
          <w:sz w:val="22"/>
          <w:szCs w:val="22"/>
          <w:lang w:bidi="en-GB"/>
        </w:rPr>
      </w:pPr>
      <w:r w:rsidRPr="00C12945">
        <w:rPr>
          <w:rFonts w:ascii="Tahoma" w:hAnsi="Tahoma" w:cs="Tahoma"/>
          <w:b/>
          <w:sz w:val="22"/>
          <w:szCs w:val="22"/>
          <w:lang w:bidi="en-GB"/>
        </w:rPr>
        <w:t>Türk savunma sanay</w:t>
      </w:r>
      <w:r w:rsidR="00A4720D">
        <w:rPr>
          <w:rFonts w:ascii="Tahoma" w:hAnsi="Tahoma" w:cs="Tahoma"/>
          <w:b/>
          <w:sz w:val="22"/>
          <w:szCs w:val="22"/>
          <w:lang w:bidi="en-GB"/>
        </w:rPr>
        <w:t>i</w:t>
      </w:r>
      <w:r w:rsidRPr="00C12945">
        <w:rPr>
          <w:rFonts w:ascii="Tahoma" w:hAnsi="Tahoma" w:cs="Tahoma"/>
          <w:b/>
          <w:sz w:val="22"/>
          <w:szCs w:val="22"/>
          <w:lang w:bidi="en-GB"/>
        </w:rPr>
        <w:t xml:space="preserve">inin önde gelen kuruluşlarından STM, Tedarik Ekosistemi Platformu “STM STEP”i </w:t>
      </w:r>
      <w:r w:rsidR="002F6F4D" w:rsidRPr="00C12945">
        <w:rPr>
          <w:rFonts w:ascii="Tahoma" w:hAnsi="Tahoma" w:cs="Tahoma"/>
          <w:b/>
          <w:sz w:val="22"/>
          <w:szCs w:val="22"/>
          <w:lang w:bidi="en-GB"/>
        </w:rPr>
        <w:t>hayata geçirdi</w:t>
      </w:r>
      <w:r w:rsidRPr="00C12945">
        <w:rPr>
          <w:rFonts w:ascii="Tahoma" w:hAnsi="Tahoma" w:cs="Tahoma"/>
          <w:b/>
          <w:sz w:val="22"/>
          <w:szCs w:val="22"/>
          <w:lang w:bidi="en-GB"/>
        </w:rPr>
        <w:t>.</w:t>
      </w:r>
    </w:p>
    <w:p w14:paraId="0BB06F0D" w14:textId="0D563147" w:rsidR="003519C9" w:rsidRPr="00C12945" w:rsidRDefault="00727A52" w:rsidP="003519C9">
      <w:pPr>
        <w:pStyle w:val="NormalWeb"/>
        <w:rPr>
          <w:rFonts w:ascii="Tahoma" w:hAnsi="Tahoma" w:cs="Tahoma"/>
          <w:sz w:val="22"/>
          <w:szCs w:val="22"/>
          <w:lang w:bidi="en-GB"/>
        </w:rPr>
      </w:pPr>
      <w:r w:rsidRPr="00C12945">
        <w:rPr>
          <w:rFonts w:ascii="Tahoma" w:hAnsi="Tahoma" w:cs="Tahoma"/>
          <w:sz w:val="22"/>
          <w:szCs w:val="22"/>
          <w:lang w:bidi="en-GB"/>
        </w:rPr>
        <w:t>T.C. Cumhurbaşkanlığı Savunma Sanayii Başkanlığı (SSB) öncülüğünde, Türkiye’nin savunma sanayii hamlesin</w:t>
      </w:r>
      <w:r w:rsidR="002F6F4D" w:rsidRPr="00C12945">
        <w:rPr>
          <w:rFonts w:ascii="Tahoma" w:hAnsi="Tahoma" w:cs="Tahoma"/>
          <w:sz w:val="22"/>
          <w:szCs w:val="22"/>
          <w:lang w:bidi="en-GB"/>
        </w:rPr>
        <w:t xml:space="preserve">de </w:t>
      </w:r>
      <w:r w:rsidRPr="00C12945">
        <w:rPr>
          <w:rFonts w:ascii="Tahoma" w:hAnsi="Tahoma" w:cs="Tahoma"/>
          <w:sz w:val="22"/>
          <w:szCs w:val="22"/>
          <w:lang w:bidi="en-GB"/>
        </w:rPr>
        <w:t>kritik bir rol oynayan STM Savunma Teknolojileri ve Mühendislik A.Ş., tedarikçi ve iş ortakları için yeni bir çalışmaya imza attı.</w:t>
      </w:r>
      <w:r w:rsidR="003519C9" w:rsidRPr="00C12945">
        <w:rPr>
          <w:rFonts w:ascii="Tahoma" w:hAnsi="Tahoma" w:cs="Tahoma"/>
          <w:sz w:val="22"/>
          <w:szCs w:val="22"/>
          <w:lang w:bidi="en-GB"/>
        </w:rPr>
        <w:t xml:space="preserve"> İş</w:t>
      </w:r>
      <w:bookmarkStart w:id="0" w:name="_GoBack"/>
      <w:bookmarkEnd w:id="0"/>
      <w:r w:rsidR="003519C9" w:rsidRPr="00C12945">
        <w:rPr>
          <w:rFonts w:ascii="Tahoma" w:hAnsi="Tahoma" w:cs="Tahoma"/>
          <w:sz w:val="22"/>
          <w:szCs w:val="22"/>
          <w:lang w:bidi="en-GB"/>
        </w:rPr>
        <w:t xml:space="preserve"> ekosistemi ile birlikte büyümeyi hedefleyen STM,</w:t>
      </w:r>
      <w:r w:rsidR="003519C9" w:rsidRPr="00C12945">
        <w:rPr>
          <w:rFonts w:ascii="Tahoma" w:hAnsi="Tahoma" w:cs="Tahoma"/>
        </w:rPr>
        <w:t xml:space="preserve"> </w:t>
      </w:r>
      <w:r w:rsidR="003519C9" w:rsidRPr="00C12945">
        <w:rPr>
          <w:rFonts w:ascii="Tahoma" w:hAnsi="Tahoma" w:cs="Tahoma"/>
          <w:sz w:val="22"/>
          <w:szCs w:val="22"/>
          <w:lang w:bidi="en-GB"/>
        </w:rPr>
        <w:t xml:space="preserve">ortak başarılara ve yeni iş </w:t>
      </w:r>
      <w:r w:rsidR="00144F21">
        <w:rPr>
          <w:rFonts w:ascii="Tahoma" w:hAnsi="Tahoma" w:cs="Tahoma"/>
          <w:sz w:val="22"/>
          <w:szCs w:val="22"/>
          <w:lang w:bidi="en-GB"/>
        </w:rPr>
        <w:t xml:space="preserve">birliklerine imza atmak için </w:t>
      </w:r>
      <w:r w:rsidR="003519C9" w:rsidRPr="00C12945">
        <w:rPr>
          <w:rFonts w:ascii="Tahoma" w:hAnsi="Tahoma" w:cs="Tahoma"/>
          <w:sz w:val="22"/>
          <w:szCs w:val="22"/>
          <w:lang w:bidi="en-GB"/>
        </w:rPr>
        <w:t xml:space="preserve">Tedarik Ekosistemi Platformu </w:t>
      </w:r>
      <w:r w:rsidR="00B1206A">
        <w:rPr>
          <w:rFonts w:ascii="Tahoma" w:hAnsi="Tahoma" w:cs="Tahoma"/>
          <w:sz w:val="22"/>
          <w:szCs w:val="22"/>
          <w:lang w:bidi="en-GB"/>
        </w:rPr>
        <w:t xml:space="preserve">“STM </w:t>
      </w:r>
      <w:r w:rsidR="003519C9" w:rsidRPr="00C12945">
        <w:rPr>
          <w:rFonts w:ascii="Tahoma" w:hAnsi="Tahoma" w:cs="Tahoma"/>
          <w:sz w:val="22"/>
          <w:szCs w:val="22"/>
          <w:lang w:bidi="en-GB"/>
        </w:rPr>
        <w:t>STEP</w:t>
      </w:r>
      <w:r w:rsidR="00B1206A">
        <w:rPr>
          <w:rFonts w:ascii="Tahoma" w:hAnsi="Tahoma" w:cs="Tahoma"/>
          <w:sz w:val="22"/>
          <w:szCs w:val="22"/>
          <w:lang w:bidi="en-GB"/>
        </w:rPr>
        <w:t>”</w:t>
      </w:r>
      <w:r w:rsidR="003519C9" w:rsidRPr="00C12945">
        <w:rPr>
          <w:rFonts w:ascii="Tahoma" w:hAnsi="Tahoma" w:cs="Tahoma"/>
          <w:sz w:val="22"/>
          <w:szCs w:val="22"/>
          <w:lang w:bidi="en-GB"/>
        </w:rPr>
        <w:t>i uygulamaya aldı.</w:t>
      </w:r>
    </w:p>
    <w:p w14:paraId="0AA0F95A" w14:textId="77777777" w:rsidR="00B2257F" w:rsidRPr="00C12945" w:rsidRDefault="00B2257F" w:rsidP="00B2257F">
      <w:pPr>
        <w:pStyle w:val="NormalWeb"/>
        <w:ind w:left="708" w:hanging="708"/>
        <w:rPr>
          <w:rFonts w:ascii="Tahoma" w:hAnsi="Tahoma" w:cs="Tahoma"/>
          <w:b/>
          <w:sz w:val="22"/>
          <w:szCs w:val="22"/>
          <w:lang w:bidi="en-GB"/>
        </w:rPr>
      </w:pPr>
      <w:r w:rsidRPr="00C12945">
        <w:rPr>
          <w:rFonts w:ascii="Tahoma" w:hAnsi="Tahoma" w:cs="Tahoma"/>
          <w:b/>
          <w:sz w:val="22"/>
          <w:szCs w:val="22"/>
          <w:lang w:bidi="en-GB"/>
        </w:rPr>
        <w:t xml:space="preserve">Tedarikçiler STM ile Güçlenecek </w:t>
      </w:r>
    </w:p>
    <w:p w14:paraId="5C8AAAF0" w14:textId="21B84232" w:rsidR="00B063B2" w:rsidRPr="00C12945" w:rsidRDefault="00482E34" w:rsidP="003519C9">
      <w:pPr>
        <w:pStyle w:val="NormalWeb"/>
        <w:rPr>
          <w:rFonts w:ascii="Tahoma" w:hAnsi="Tahoma" w:cs="Tahoma"/>
          <w:sz w:val="22"/>
          <w:szCs w:val="22"/>
          <w:lang w:bidi="en-GB"/>
        </w:rPr>
      </w:pPr>
      <w:r w:rsidRPr="00C12945">
        <w:rPr>
          <w:rFonts w:ascii="Tahoma" w:hAnsi="Tahoma" w:cs="Tahoma"/>
          <w:sz w:val="22"/>
          <w:szCs w:val="22"/>
          <w:lang w:bidi="en-GB"/>
        </w:rPr>
        <w:t xml:space="preserve">Askeri deniz platformlarından taktik mini </w:t>
      </w:r>
      <w:r w:rsidR="002E35EA" w:rsidRPr="00C12945">
        <w:rPr>
          <w:rFonts w:ascii="Tahoma" w:hAnsi="Tahoma" w:cs="Tahoma"/>
          <w:sz w:val="22"/>
          <w:szCs w:val="22"/>
          <w:lang w:bidi="en-GB"/>
        </w:rPr>
        <w:t xml:space="preserve">İHA </w:t>
      </w:r>
      <w:r w:rsidR="00B1206A">
        <w:rPr>
          <w:rFonts w:ascii="Tahoma" w:hAnsi="Tahoma" w:cs="Tahoma"/>
          <w:sz w:val="22"/>
          <w:szCs w:val="22"/>
          <w:lang w:bidi="en-GB"/>
        </w:rPr>
        <w:t>sistemlerine</w:t>
      </w:r>
      <w:r w:rsidRPr="00C12945">
        <w:rPr>
          <w:rFonts w:ascii="Tahoma" w:hAnsi="Tahoma" w:cs="Tahoma"/>
          <w:sz w:val="22"/>
          <w:szCs w:val="22"/>
          <w:lang w:bidi="en-GB"/>
        </w:rPr>
        <w:t xml:space="preserve">, siber güvenlikten komuta kontrol </w:t>
      </w:r>
      <w:r w:rsidR="002E35EA" w:rsidRPr="00C12945">
        <w:rPr>
          <w:rFonts w:ascii="Tahoma" w:hAnsi="Tahoma" w:cs="Tahoma"/>
          <w:sz w:val="22"/>
          <w:szCs w:val="22"/>
          <w:lang w:bidi="en-GB"/>
        </w:rPr>
        <w:t xml:space="preserve">projelerine </w:t>
      </w:r>
      <w:r w:rsidRPr="00C12945">
        <w:rPr>
          <w:rFonts w:ascii="Tahoma" w:hAnsi="Tahoma" w:cs="Tahoma"/>
          <w:sz w:val="22"/>
          <w:szCs w:val="22"/>
          <w:lang w:bidi="en-GB"/>
        </w:rPr>
        <w:t>kadar pek çok alanda yenilikçi ve milli çözümler geliştiren STM, faaliyet gösterdiği tüm bu alanlarda tedarikçileri ile STM STEP’te bul</w:t>
      </w:r>
      <w:r w:rsidR="00A4720D">
        <w:rPr>
          <w:rFonts w:ascii="Tahoma" w:hAnsi="Tahoma" w:cs="Tahoma"/>
          <w:sz w:val="22"/>
          <w:szCs w:val="22"/>
          <w:lang w:bidi="en-GB"/>
        </w:rPr>
        <w:t xml:space="preserve">uşmayı amaçlıyor. </w:t>
      </w:r>
      <w:r w:rsidRPr="00C12945">
        <w:rPr>
          <w:rFonts w:ascii="Tahoma" w:hAnsi="Tahoma" w:cs="Tahoma"/>
          <w:sz w:val="22"/>
          <w:szCs w:val="22"/>
          <w:lang w:bidi="en-GB"/>
        </w:rPr>
        <w:t>Hem mevcut hem de yeni tedarikçilerin</w:t>
      </w:r>
      <w:r w:rsidR="00B1206A">
        <w:rPr>
          <w:rFonts w:ascii="Tahoma" w:hAnsi="Tahoma" w:cs="Tahoma"/>
          <w:sz w:val="22"/>
          <w:szCs w:val="22"/>
          <w:lang w:bidi="en-GB"/>
        </w:rPr>
        <w:t>, y</w:t>
      </w:r>
      <w:r w:rsidR="00144F21" w:rsidRPr="00B1206A">
        <w:rPr>
          <w:rFonts w:ascii="Tahoma" w:hAnsi="Tahoma" w:cs="Tahoma"/>
          <w:sz w:val="22"/>
          <w:szCs w:val="22"/>
          <w:lang w:bidi="en-GB"/>
        </w:rPr>
        <w:t>etenek envanterlerine göre dahil olabileceği</w:t>
      </w:r>
      <w:r w:rsidR="00B1206A">
        <w:rPr>
          <w:rFonts w:ascii="Tahoma" w:hAnsi="Tahoma" w:cs="Tahoma"/>
          <w:sz w:val="22"/>
          <w:szCs w:val="22"/>
          <w:lang w:bidi="en-GB"/>
        </w:rPr>
        <w:t xml:space="preserve"> STM STEP’te </w:t>
      </w:r>
      <w:r w:rsidR="00144F21" w:rsidRPr="00B1206A">
        <w:rPr>
          <w:rFonts w:ascii="Tahoma" w:hAnsi="Tahoma" w:cs="Tahoma"/>
          <w:sz w:val="22"/>
          <w:szCs w:val="22"/>
          <w:lang w:bidi="en-GB"/>
        </w:rPr>
        <w:t xml:space="preserve">tedarikçilerin performans ve gelişim </w:t>
      </w:r>
      <w:r w:rsidR="00B1206A">
        <w:rPr>
          <w:rFonts w:ascii="Tahoma" w:hAnsi="Tahoma" w:cs="Tahoma"/>
          <w:sz w:val="22"/>
          <w:szCs w:val="22"/>
          <w:lang w:bidi="en-GB"/>
        </w:rPr>
        <w:t xml:space="preserve">süreçlerinin </w:t>
      </w:r>
      <w:r w:rsidR="00144F21" w:rsidRPr="00B1206A">
        <w:rPr>
          <w:rFonts w:ascii="Tahoma" w:hAnsi="Tahoma" w:cs="Tahoma"/>
          <w:sz w:val="22"/>
          <w:szCs w:val="22"/>
          <w:lang w:bidi="en-GB"/>
        </w:rPr>
        <w:t xml:space="preserve">takip </w:t>
      </w:r>
      <w:r w:rsidR="00B1206A">
        <w:rPr>
          <w:rFonts w:ascii="Tahoma" w:hAnsi="Tahoma" w:cs="Tahoma"/>
          <w:sz w:val="22"/>
          <w:szCs w:val="22"/>
          <w:lang w:bidi="en-GB"/>
        </w:rPr>
        <w:t>edilebileceği ve</w:t>
      </w:r>
      <w:r w:rsidR="00144F21" w:rsidRPr="00B1206A">
        <w:rPr>
          <w:rFonts w:ascii="Tahoma" w:hAnsi="Tahoma" w:cs="Tahoma"/>
          <w:sz w:val="22"/>
          <w:szCs w:val="22"/>
          <w:lang w:bidi="en-GB"/>
        </w:rPr>
        <w:t xml:space="preserve"> gerekli durumlarda destek sağlanabileceği, bir tedarikçi yaşam döngüsü yönetim süreci</w:t>
      </w:r>
      <w:r w:rsidR="00A4720D">
        <w:rPr>
          <w:rFonts w:ascii="Tahoma" w:hAnsi="Tahoma" w:cs="Tahoma"/>
          <w:sz w:val="22"/>
          <w:szCs w:val="22"/>
          <w:lang w:bidi="en-GB"/>
        </w:rPr>
        <w:t xml:space="preserve"> tasarlandı. </w:t>
      </w:r>
      <w:r w:rsidRPr="00C12945">
        <w:rPr>
          <w:rFonts w:ascii="Tahoma" w:hAnsi="Tahoma" w:cs="Tahoma"/>
          <w:sz w:val="22"/>
          <w:szCs w:val="22"/>
          <w:lang w:bidi="en-GB"/>
        </w:rPr>
        <w:t xml:space="preserve">STM’nin uzman çalışanları </w:t>
      </w:r>
      <w:r w:rsidR="00B063B2" w:rsidRPr="00C12945">
        <w:rPr>
          <w:rFonts w:ascii="Tahoma" w:hAnsi="Tahoma" w:cs="Tahoma"/>
          <w:sz w:val="22"/>
          <w:szCs w:val="22"/>
          <w:lang w:bidi="en-GB"/>
        </w:rPr>
        <w:t xml:space="preserve">bu süreçte tek tek </w:t>
      </w:r>
      <w:r w:rsidRPr="00C12945">
        <w:rPr>
          <w:rFonts w:ascii="Tahoma" w:hAnsi="Tahoma" w:cs="Tahoma"/>
          <w:sz w:val="22"/>
          <w:szCs w:val="22"/>
          <w:lang w:bidi="en-GB"/>
        </w:rPr>
        <w:t xml:space="preserve">tedarikçilere danışmanlık </w:t>
      </w:r>
      <w:r w:rsidR="00B063B2" w:rsidRPr="00C12945">
        <w:rPr>
          <w:rFonts w:ascii="Tahoma" w:hAnsi="Tahoma" w:cs="Tahoma"/>
          <w:sz w:val="22"/>
          <w:szCs w:val="22"/>
          <w:lang w:bidi="en-GB"/>
        </w:rPr>
        <w:t>sağlayacak</w:t>
      </w:r>
      <w:r w:rsidR="002E35EA" w:rsidRPr="00C12945">
        <w:rPr>
          <w:rFonts w:ascii="Tahoma" w:hAnsi="Tahoma" w:cs="Tahoma"/>
          <w:sz w:val="22"/>
          <w:szCs w:val="22"/>
          <w:lang w:bidi="en-GB"/>
        </w:rPr>
        <w:t xml:space="preserve"> ve </w:t>
      </w:r>
      <w:r w:rsidR="00B063B2" w:rsidRPr="00C12945">
        <w:rPr>
          <w:rFonts w:ascii="Tahoma" w:hAnsi="Tahoma" w:cs="Tahoma"/>
          <w:sz w:val="22"/>
          <w:szCs w:val="22"/>
          <w:lang w:bidi="en-GB"/>
        </w:rPr>
        <w:t>tedarikçilerin eksikliklerinin giderilmesinde ve yol haritası oluşturulmasında ak</w:t>
      </w:r>
      <w:r w:rsidR="00A4720D">
        <w:rPr>
          <w:rFonts w:ascii="Tahoma" w:hAnsi="Tahoma" w:cs="Tahoma"/>
          <w:sz w:val="22"/>
          <w:szCs w:val="22"/>
          <w:lang w:bidi="en-GB"/>
        </w:rPr>
        <w:t xml:space="preserve">tif rol oynayacak. </w:t>
      </w:r>
      <w:r w:rsidR="00B063B2" w:rsidRPr="00C12945">
        <w:rPr>
          <w:rFonts w:ascii="Tahoma" w:hAnsi="Tahoma" w:cs="Tahoma"/>
          <w:sz w:val="22"/>
          <w:szCs w:val="22"/>
          <w:lang w:bidi="en-GB"/>
        </w:rPr>
        <w:t>STM STEP ile;</w:t>
      </w:r>
      <w:r w:rsidR="00F71934">
        <w:rPr>
          <w:rFonts w:ascii="Tahoma" w:hAnsi="Tahoma" w:cs="Tahoma"/>
          <w:sz w:val="22"/>
          <w:szCs w:val="22"/>
          <w:lang w:bidi="en-GB"/>
        </w:rPr>
        <w:t xml:space="preserve"> teklif alma, sipariş, üretim ve teslimat </w:t>
      </w:r>
      <w:r w:rsidR="00B063B2" w:rsidRPr="00C12945">
        <w:rPr>
          <w:rFonts w:ascii="Tahoma" w:hAnsi="Tahoma" w:cs="Tahoma"/>
          <w:sz w:val="22"/>
          <w:szCs w:val="22"/>
          <w:lang w:bidi="en-GB"/>
        </w:rPr>
        <w:t xml:space="preserve">gibi süreçler de ilerleyen aşamalarda platform üzerinden takip edilebilecek. </w:t>
      </w:r>
    </w:p>
    <w:p w14:paraId="4ECCB0B3" w14:textId="77777777" w:rsidR="00B2257F" w:rsidRPr="00C12945" w:rsidRDefault="00B2257F" w:rsidP="00B2257F">
      <w:pPr>
        <w:pStyle w:val="NormalWeb"/>
        <w:ind w:left="708" w:hanging="708"/>
        <w:rPr>
          <w:rFonts w:ascii="Tahoma" w:hAnsi="Tahoma" w:cs="Tahoma"/>
          <w:b/>
          <w:sz w:val="22"/>
          <w:szCs w:val="22"/>
          <w:lang w:bidi="en-GB"/>
        </w:rPr>
      </w:pPr>
      <w:r w:rsidRPr="00C12945">
        <w:rPr>
          <w:rFonts w:ascii="Tahoma" w:hAnsi="Tahoma" w:cs="Tahoma"/>
          <w:b/>
          <w:sz w:val="22"/>
          <w:szCs w:val="22"/>
          <w:lang w:bidi="en-GB"/>
        </w:rPr>
        <w:t xml:space="preserve">Yerli Ekosistem STM ile ihracat yaptı </w:t>
      </w:r>
    </w:p>
    <w:p w14:paraId="1DA39201" w14:textId="77777777" w:rsidR="003519C9" w:rsidRPr="00C12945" w:rsidRDefault="00482E34" w:rsidP="00275150">
      <w:pPr>
        <w:pStyle w:val="NormalWeb"/>
        <w:rPr>
          <w:rFonts w:ascii="Tahoma" w:hAnsi="Tahoma" w:cs="Tahoma"/>
          <w:sz w:val="22"/>
          <w:szCs w:val="22"/>
          <w:lang w:bidi="en-GB"/>
        </w:rPr>
      </w:pPr>
      <w:r w:rsidRPr="00C12945">
        <w:rPr>
          <w:rFonts w:ascii="Tahoma" w:hAnsi="Tahoma" w:cs="Tahoma"/>
          <w:sz w:val="22"/>
          <w:szCs w:val="22"/>
          <w:lang w:bidi="en-GB"/>
        </w:rPr>
        <w:t>STM Genel Müdürü Özgür Güleryüz, STEP ile yeni bir adım attıklarını belirterek şunları kaydetti:</w:t>
      </w:r>
    </w:p>
    <w:p w14:paraId="2724F513" w14:textId="77777777" w:rsidR="004934FE" w:rsidRPr="005356BD" w:rsidRDefault="00482E34" w:rsidP="00275150">
      <w:pPr>
        <w:pStyle w:val="NormalWeb"/>
        <w:rPr>
          <w:rFonts w:ascii="Tahoma" w:hAnsi="Tahoma" w:cs="Tahoma"/>
          <w:b/>
          <w:sz w:val="22"/>
          <w:szCs w:val="22"/>
          <w:lang w:bidi="en-GB"/>
        </w:rPr>
      </w:pPr>
      <w:r w:rsidRPr="00C12945">
        <w:rPr>
          <w:rFonts w:ascii="Tahoma" w:hAnsi="Tahoma" w:cs="Tahoma"/>
          <w:sz w:val="22"/>
          <w:szCs w:val="22"/>
          <w:lang w:bidi="en-GB"/>
        </w:rPr>
        <w:t xml:space="preserve">“1000’in üzerinde, tedarikçi ve iş ortağımız ile milli hedefler doğrultusunda, yenilikçi sistemlere imza atmaya devam ediyor; yetkinlik ve kabiliyetlerimizi iş ekosistemiz ile paylaşarak birlikte büyümeyi hedefliyoruz. </w:t>
      </w:r>
      <w:r w:rsidR="00275150" w:rsidRPr="00C12945">
        <w:rPr>
          <w:rFonts w:ascii="Tahoma" w:hAnsi="Tahoma" w:cs="Tahoma"/>
          <w:sz w:val="22"/>
          <w:szCs w:val="22"/>
          <w:lang w:bidi="en-GB"/>
        </w:rPr>
        <w:t>Yürüttüğümüz tüm faaliyetlerimizde önceliğimiz, iş birlikleriyle güçlenmek; yerli firmalarımızla geliştirdiğimiz çözümlerimizi beraberce yurt</w:t>
      </w:r>
      <w:r w:rsidR="00A4720D">
        <w:rPr>
          <w:rFonts w:ascii="Tahoma" w:hAnsi="Tahoma" w:cs="Tahoma"/>
          <w:sz w:val="22"/>
          <w:szCs w:val="22"/>
          <w:lang w:bidi="en-GB"/>
        </w:rPr>
        <w:t xml:space="preserve"> </w:t>
      </w:r>
      <w:r w:rsidR="00275150" w:rsidRPr="00C12945">
        <w:rPr>
          <w:rFonts w:ascii="Tahoma" w:hAnsi="Tahoma" w:cs="Tahoma"/>
          <w:sz w:val="22"/>
          <w:szCs w:val="22"/>
          <w:lang w:bidi="en-GB"/>
        </w:rPr>
        <w:t xml:space="preserve">dışına taşıyarak onların da büyümelerine ve ihracat yapabilir hale gelmelerine aracı olabilmek. Bu kapsamda bugüne dek yurt içinde ve dışında yürüttüğümüz askeri deniz platformu inşa ve modernizasyon projelerinde, yaklaşık 300 sistem sağlayıcı ve 400'ü aşkın inşa malzemesi üretici ve tedarikçisiyle iş birliği gerçekleştirdik. </w:t>
      </w:r>
      <w:r w:rsidRPr="00C12945">
        <w:rPr>
          <w:rFonts w:ascii="Tahoma" w:hAnsi="Tahoma" w:cs="Tahoma"/>
          <w:sz w:val="22"/>
          <w:szCs w:val="22"/>
          <w:lang w:bidi="en-GB"/>
        </w:rPr>
        <w:t>Örneğin; b</w:t>
      </w:r>
      <w:r w:rsidR="00275150" w:rsidRPr="00C12945">
        <w:rPr>
          <w:rFonts w:ascii="Tahoma" w:hAnsi="Tahoma" w:cs="Tahoma"/>
          <w:sz w:val="22"/>
          <w:szCs w:val="22"/>
          <w:lang w:bidi="en-GB"/>
        </w:rPr>
        <w:t>izim tasarladığımız ve Pakistan Deniz Kuvvetlerine teslim ettiğimiz Lojistik Destek Gemisi projesinde</w:t>
      </w:r>
      <w:r w:rsidR="00A4720D">
        <w:rPr>
          <w:rFonts w:ascii="Tahoma" w:hAnsi="Tahoma" w:cs="Tahoma"/>
          <w:sz w:val="22"/>
          <w:szCs w:val="22"/>
          <w:lang w:bidi="en-GB"/>
        </w:rPr>
        <w:t xml:space="preserve"> ve Türkiye’nin ilk mini vurucu İHA’sı KARGU’nun iki farklı kıtaya ihracatında</w:t>
      </w:r>
      <w:r w:rsidR="00275150" w:rsidRPr="00C12945">
        <w:rPr>
          <w:rFonts w:ascii="Tahoma" w:hAnsi="Tahoma" w:cs="Tahoma"/>
          <w:sz w:val="22"/>
          <w:szCs w:val="22"/>
          <w:lang w:bidi="en-GB"/>
        </w:rPr>
        <w:t xml:space="preserve">, </w:t>
      </w:r>
      <w:r w:rsidR="00A4720D">
        <w:rPr>
          <w:rFonts w:ascii="Tahoma" w:hAnsi="Tahoma" w:cs="Tahoma"/>
          <w:sz w:val="22"/>
          <w:szCs w:val="22"/>
          <w:lang w:bidi="en-GB"/>
        </w:rPr>
        <w:t xml:space="preserve">50’den fazla </w:t>
      </w:r>
      <w:r w:rsidR="00275150" w:rsidRPr="00C12945">
        <w:rPr>
          <w:rFonts w:ascii="Tahoma" w:hAnsi="Tahoma" w:cs="Tahoma"/>
          <w:sz w:val="22"/>
          <w:szCs w:val="22"/>
          <w:lang w:bidi="en-GB"/>
        </w:rPr>
        <w:t xml:space="preserve">kuruluşumuzun dolaylı olarak </w:t>
      </w:r>
      <w:r w:rsidRPr="00C12945">
        <w:rPr>
          <w:rFonts w:ascii="Tahoma" w:hAnsi="Tahoma" w:cs="Tahoma"/>
          <w:sz w:val="22"/>
          <w:szCs w:val="22"/>
          <w:lang w:bidi="en-GB"/>
        </w:rPr>
        <w:t>ihracat yapmasına vesile olduk.</w:t>
      </w:r>
      <w:r w:rsidR="00342425" w:rsidRPr="00C12945">
        <w:rPr>
          <w:rFonts w:ascii="Tahoma" w:hAnsi="Tahoma" w:cs="Tahoma"/>
          <w:sz w:val="22"/>
          <w:szCs w:val="22"/>
          <w:lang w:bidi="en-GB"/>
        </w:rPr>
        <w:t xml:space="preserve"> Ana yükleniciliğini üstlendiğimiz, Türkiye’nin ilk denizaltı modernizasyon ihracatı Pakistan AGOSTA90B Sınıfı modernizasyonunda</w:t>
      </w:r>
      <w:r w:rsidR="00A4720D">
        <w:rPr>
          <w:rFonts w:ascii="Tahoma" w:hAnsi="Tahoma" w:cs="Tahoma"/>
          <w:sz w:val="22"/>
          <w:szCs w:val="22"/>
          <w:lang w:bidi="en-GB"/>
        </w:rPr>
        <w:t xml:space="preserve"> da</w:t>
      </w:r>
      <w:r w:rsidR="00342425" w:rsidRPr="00C12945">
        <w:rPr>
          <w:rFonts w:ascii="Tahoma" w:hAnsi="Tahoma" w:cs="Tahoma"/>
          <w:sz w:val="22"/>
          <w:szCs w:val="22"/>
          <w:lang w:bidi="en-GB"/>
        </w:rPr>
        <w:t>, firmalarımızın yerli ve milli sistemlerini ihraç ettik.</w:t>
      </w:r>
      <w:r w:rsidR="002E35EA" w:rsidRPr="00C12945">
        <w:rPr>
          <w:rFonts w:ascii="Tahoma" w:hAnsi="Tahoma" w:cs="Tahoma"/>
          <w:sz w:val="22"/>
          <w:szCs w:val="22"/>
          <w:lang w:bidi="en-GB"/>
        </w:rPr>
        <w:t>”</w:t>
      </w:r>
      <w:r w:rsidR="005356BD">
        <w:rPr>
          <w:rFonts w:ascii="Tahoma" w:hAnsi="Tahoma" w:cs="Tahoma"/>
          <w:sz w:val="22"/>
          <w:szCs w:val="22"/>
          <w:lang w:bidi="en-GB"/>
        </w:rPr>
        <w:t xml:space="preserve"> </w:t>
      </w:r>
    </w:p>
    <w:p w14:paraId="4FDAA308" w14:textId="77777777" w:rsidR="00B2257F" w:rsidRPr="00C12945" w:rsidRDefault="00B2257F" w:rsidP="00275150">
      <w:pPr>
        <w:pStyle w:val="NormalWeb"/>
        <w:rPr>
          <w:rFonts w:ascii="Tahoma" w:hAnsi="Tahoma" w:cs="Tahoma"/>
          <w:b/>
          <w:sz w:val="22"/>
          <w:szCs w:val="22"/>
          <w:lang w:bidi="en-GB"/>
        </w:rPr>
      </w:pPr>
      <w:r w:rsidRPr="00C12945">
        <w:rPr>
          <w:rFonts w:ascii="Tahoma" w:hAnsi="Tahoma" w:cs="Tahoma"/>
          <w:b/>
          <w:sz w:val="22"/>
          <w:szCs w:val="22"/>
          <w:lang w:bidi="en-GB"/>
        </w:rPr>
        <w:t>“Milli Projelere Birlikte İmza Attık”</w:t>
      </w:r>
    </w:p>
    <w:p w14:paraId="11AD4E8A" w14:textId="77777777" w:rsidR="00B2257F" w:rsidRPr="00C12945" w:rsidRDefault="00B2257F" w:rsidP="00275150">
      <w:pPr>
        <w:pStyle w:val="NormalWeb"/>
        <w:rPr>
          <w:rFonts w:ascii="Tahoma" w:hAnsi="Tahoma" w:cs="Tahoma"/>
          <w:sz w:val="22"/>
          <w:szCs w:val="22"/>
          <w:lang w:bidi="en-GB"/>
        </w:rPr>
      </w:pPr>
      <w:r w:rsidRPr="00C12945">
        <w:rPr>
          <w:rFonts w:ascii="Tahoma" w:hAnsi="Tahoma" w:cs="Tahoma"/>
          <w:sz w:val="22"/>
          <w:szCs w:val="22"/>
          <w:lang w:bidi="en-GB"/>
        </w:rPr>
        <w:t xml:space="preserve">Yurt içinde yerli ekosistem ile pek çok başarıya ulaştığına dikkat çeken Güleryüz, şöyle devam etti: </w:t>
      </w:r>
    </w:p>
    <w:p w14:paraId="40AAB570" w14:textId="00844BB3" w:rsidR="00275150" w:rsidRPr="00C12945" w:rsidRDefault="00B2257F" w:rsidP="00A4720D">
      <w:pPr>
        <w:rPr>
          <w:rFonts w:ascii="Tahoma" w:hAnsi="Tahoma" w:cs="Tahoma"/>
          <w:lang w:bidi="en-GB"/>
        </w:rPr>
      </w:pPr>
      <w:r w:rsidRPr="00C12945">
        <w:rPr>
          <w:rFonts w:ascii="Tahoma" w:hAnsi="Tahoma" w:cs="Tahoma"/>
          <w:lang w:bidi="en-GB"/>
        </w:rPr>
        <w:t>“</w:t>
      </w:r>
      <w:r w:rsidR="00A4720D">
        <w:rPr>
          <w:rFonts w:ascii="Tahoma" w:hAnsi="Tahoma" w:cs="Tahoma"/>
        </w:rPr>
        <w:t xml:space="preserve">Askeri deniz platformlarından, taktik mini iha sistemlerine varıncaya kadar yerlileştirme hamleleri içerisindeyiz. </w:t>
      </w:r>
      <w:r w:rsidR="004934FE" w:rsidRPr="00C12945">
        <w:rPr>
          <w:rFonts w:ascii="Tahoma" w:hAnsi="Tahoma" w:cs="Tahoma"/>
          <w:lang w:bidi="en-GB"/>
        </w:rPr>
        <w:t xml:space="preserve">MİLGEM gibi ülkemizin gurur projesini yüzde </w:t>
      </w:r>
      <w:r w:rsidR="002E35EA" w:rsidRPr="00C12945">
        <w:rPr>
          <w:rFonts w:ascii="Tahoma" w:hAnsi="Tahoma" w:cs="Tahoma"/>
          <w:lang w:bidi="en-GB"/>
        </w:rPr>
        <w:t>7</w:t>
      </w:r>
      <w:r w:rsidR="004934FE" w:rsidRPr="00C12945">
        <w:rPr>
          <w:rFonts w:ascii="Tahoma" w:hAnsi="Tahoma" w:cs="Tahoma"/>
          <w:lang w:bidi="en-GB"/>
        </w:rPr>
        <w:t xml:space="preserve">0’lere varan yerlilik seviyelerine taşımayı başardık. Benzer şekilde Türkiye’nin ilk milli fırkateyni olacak, MİLGEM-5’i (TCG İSTANBUL) en az yüzde 75 yerlilik oranıyla gelecek yıl teslim edeceğiz. </w:t>
      </w:r>
      <w:r w:rsidR="002E35EA" w:rsidRPr="00C12945">
        <w:rPr>
          <w:rFonts w:ascii="Tahoma" w:hAnsi="Tahoma" w:cs="Tahoma"/>
          <w:lang w:bidi="en-GB"/>
        </w:rPr>
        <w:t xml:space="preserve">Bu yıl içinde </w:t>
      </w:r>
      <w:r w:rsidR="002E35EA" w:rsidRPr="00C12945">
        <w:rPr>
          <w:rFonts w:ascii="Tahoma" w:hAnsi="Tahoma" w:cs="Tahoma"/>
          <w:lang w:bidi="en-GB"/>
        </w:rPr>
        <w:lastRenderedPageBreak/>
        <w:t xml:space="preserve">STM ana yükleniciliğinde ülkemize kazandırdığımız Test ve Eğitim Gemimiz TCG UFUK (A-591)’u 194 yerli firmamızın katkısı ile tamamladık. </w:t>
      </w:r>
      <w:r w:rsidR="00482E34" w:rsidRPr="00C12945">
        <w:rPr>
          <w:rFonts w:ascii="Tahoma" w:hAnsi="Tahoma" w:cs="Tahoma"/>
          <w:lang w:bidi="en-GB"/>
        </w:rPr>
        <w:t xml:space="preserve">Türkiye’nin en modern savaş denizaltısı olacak Yeni Tip Denizaltı Projesi’nde (YTDP), </w:t>
      </w:r>
      <w:r w:rsidR="004934FE" w:rsidRPr="00C12945">
        <w:rPr>
          <w:rFonts w:ascii="Tahoma" w:hAnsi="Tahoma" w:cs="Tahoma"/>
          <w:lang w:bidi="en-GB"/>
        </w:rPr>
        <w:t>dünyada sayılı ülkelerin üretebildiği denizaltı torpido kovanlarının yer aldığı baş kısım “Section50”yi mühendislik hizmeti vererek, yerli imkanlarla ilk kez T</w:t>
      </w:r>
      <w:r w:rsidR="00A4720D">
        <w:rPr>
          <w:rFonts w:ascii="Tahoma" w:hAnsi="Tahoma" w:cs="Tahoma"/>
          <w:lang w:bidi="en-GB"/>
        </w:rPr>
        <w:t xml:space="preserve">ürkiye’de, Gürdesan’da ürettik. </w:t>
      </w:r>
      <w:r w:rsidRPr="00C12945">
        <w:rPr>
          <w:rFonts w:ascii="Tahoma" w:hAnsi="Tahoma" w:cs="Tahoma"/>
          <w:lang w:bidi="en-GB"/>
        </w:rPr>
        <w:t xml:space="preserve">Siber güvenlikte entegratör kimliğimiz ve tecrübemiz sayesinde, anahtar teslim, bütünleşik siber güvenlik çözümleri için yerli siber güvenlik ekosistemi ile iş birliklerine imza attık. </w:t>
      </w:r>
      <w:r w:rsidR="00275150" w:rsidRPr="00C12945">
        <w:rPr>
          <w:rFonts w:ascii="Tahoma" w:hAnsi="Tahoma" w:cs="Tahoma"/>
          <w:lang w:bidi="en-GB"/>
        </w:rPr>
        <w:t>Ekosisteme destek vermek amacıyla Kalkınma Ajanslarıyla da iş birlikleri gerçekleştiriyor, yerli üreticilerimizle birlikte yol alabileceğimiz alanları, gün geçtikçe çeşitlendiriyoruz.</w:t>
      </w:r>
      <w:r w:rsidR="001C282B">
        <w:rPr>
          <w:rFonts w:ascii="Tahoma" w:hAnsi="Tahoma" w:cs="Tahoma"/>
          <w:lang w:bidi="en-GB"/>
        </w:rPr>
        <w:t>”</w:t>
      </w:r>
    </w:p>
    <w:p w14:paraId="6FFF5117" w14:textId="77777777" w:rsidR="002E35EA" w:rsidRPr="00C12945" w:rsidRDefault="002E35EA" w:rsidP="002E35EA">
      <w:pPr>
        <w:pStyle w:val="NormalWeb"/>
        <w:rPr>
          <w:rFonts w:ascii="Tahoma" w:hAnsi="Tahoma" w:cs="Tahoma"/>
          <w:b/>
          <w:sz w:val="22"/>
          <w:szCs w:val="22"/>
          <w:lang w:bidi="en-GB"/>
        </w:rPr>
      </w:pPr>
      <w:r w:rsidRPr="00C12945">
        <w:rPr>
          <w:rFonts w:ascii="Tahoma" w:hAnsi="Tahoma" w:cs="Tahoma"/>
          <w:b/>
          <w:sz w:val="22"/>
          <w:szCs w:val="22"/>
          <w:lang w:bidi="en-GB"/>
        </w:rPr>
        <w:t xml:space="preserve">STEP ile </w:t>
      </w:r>
      <w:r w:rsidR="005356BD">
        <w:rPr>
          <w:rFonts w:ascii="Tahoma" w:hAnsi="Tahoma" w:cs="Tahoma"/>
          <w:b/>
          <w:sz w:val="22"/>
          <w:szCs w:val="22"/>
          <w:lang w:bidi="en-GB"/>
        </w:rPr>
        <w:t>yerlileştirme</w:t>
      </w:r>
      <w:r w:rsidRPr="00C12945">
        <w:rPr>
          <w:rFonts w:ascii="Tahoma" w:hAnsi="Tahoma" w:cs="Tahoma"/>
          <w:b/>
          <w:sz w:val="22"/>
          <w:szCs w:val="22"/>
          <w:lang w:bidi="en-GB"/>
        </w:rPr>
        <w:t xml:space="preserve"> hamleleri hızlanacak </w:t>
      </w:r>
    </w:p>
    <w:p w14:paraId="30D6E388" w14:textId="77777777" w:rsidR="002E35EA" w:rsidRPr="00C12945" w:rsidRDefault="002E35EA" w:rsidP="00A4720D">
      <w:pPr>
        <w:rPr>
          <w:rFonts w:ascii="Tahoma" w:hAnsi="Tahoma" w:cs="Tahoma"/>
        </w:rPr>
      </w:pPr>
      <w:r w:rsidRPr="00C12945">
        <w:rPr>
          <w:rFonts w:ascii="Tahoma" w:hAnsi="Tahoma" w:cs="Tahoma"/>
          <w:lang w:bidi="en-GB"/>
        </w:rPr>
        <w:t>Güleryüz, “</w:t>
      </w:r>
      <w:r w:rsidR="00A4720D">
        <w:rPr>
          <w:rFonts w:ascii="Tahoma" w:hAnsi="Tahoma" w:cs="Tahoma"/>
        </w:rPr>
        <w:t xml:space="preserve">STM STEP, Savunma Sanayii Başkanlığımızın programı olan EYDEP ile entegreli çalışacak. EYDEP üyesi tüm tedarikçiler, STEP’e direkt üye olabilecek. </w:t>
      </w:r>
      <w:r w:rsidRPr="00C12945">
        <w:rPr>
          <w:rFonts w:ascii="Tahoma" w:hAnsi="Tahoma" w:cs="Tahoma"/>
          <w:lang w:bidi="en-GB"/>
        </w:rPr>
        <w:t xml:space="preserve">Kritik sistemlerde </w:t>
      </w:r>
      <w:r w:rsidR="002A4FB5">
        <w:rPr>
          <w:rFonts w:ascii="Tahoma" w:hAnsi="Tahoma" w:cs="Tahoma"/>
          <w:lang w:bidi="en-GB"/>
        </w:rPr>
        <w:t>yerlileştirme</w:t>
      </w:r>
      <w:r w:rsidRPr="00C12945">
        <w:rPr>
          <w:rFonts w:ascii="Tahoma" w:hAnsi="Tahoma" w:cs="Tahoma"/>
          <w:lang w:bidi="en-GB"/>
        </w:rPr>
        <w:t xml:space="preserve"> hamlelerini hızlandıracak STEP ile tedarikçilerimiz ihracatta da, katma değeri yüksek başarılara imza atacak. </w:t>
      </w:r>
      <w:r w:rsidR="00342425" w:rsidRPr="00C12945">
        <w:rPr>
          <w:rFonts w:ascii="Tahoma" w:hAnsi="Tahoma" w:cs="Tahoma"/>
          <w:lang w:bidi="en-GB"/>
        </w:rPr>
        <w:t xml:space="preserve">Tedarikçimiz olmak isteyen değerli kuruluşlarımızı ve </w:t>
      </w:r>
      <w:r w:rsidRPr="00C12945">
        <w:rPr>
          <w:rFonts w:ascii="Tahoma" w:hAnsi="Tahoma" w:cs="Tahoma"/>
          <w:lang w:bidi="en-GB"/>
        </w:rPr>
        <w:t xml:space="preserve">tedarikçilerimizi, STM STEP’e dahil olmaya davet ediyorum. Yerelde geliştirdiğimiz milli tecrübeyi dost ve kardeş ülkelere de ihraç ederek dünyanın en büyükleri ile rekabetimize ortak olun” ifadelerini kullandı. </w:t>
      </w:r>
    </w:p>
    <w:p w14:paraId="3EE39BC4" w14:textId="77777777" w:rsidR="002E35EA" w:rsidRPr="00C12945" w:rsidRDefault="002E35EA" w:rsidP="002E35EA">
      <w:pPr>
        <w:pStyle w:val="NormalWeb"/>
        <w:rPr>
          <w:rFonts w:ascii="Tahoma" w:hAnsi="Tahoma" w:cs="Tahoma"/>
          <w:sz w:val="22"/>
          <w:szCs w:val="22"/>
          <w:lang w:bidi="en-GB"/>
        </w:rPr>
      </w:pPr>
      <w:r w:rsidRPr="00C12945">
        <w:rPr>
          <w:rFonts w:ascii="Tahoma" w:hAnsi="Tahoma" w:cs="Tahoma"/>
          <w:sz w:val="22"/>
          <w:szCs w:val="22"/>
          <w:lang w:bidi="en-GB"/>
        </w:rPr>
        <w:t>STM Tedarik Ekosistemi Platformu STEP’e buradan ulaşılabilir:</w:t>
      </w:r>
    </w:p>
    <w:p w14:paraId="3CDB935B" w14:textId="77777777" w:rsidR="002E35EA" w:rsidRPr="00C12945" w:rsidRDefault="00702721" w:rsidP="002E35EA">
      <w:pPr>
        <w:pStyle w:val="NormalWeb"/>
        <w:rPr>
          <w:rFonts w:ascii="Tahoma" w:hAnsi="Tahoma" w:cs="Tahoma"/>
          <w:b/>
          <w:sz w:val="22"/>
          <w:szCs w:val="22"/>
          <w:lang w:bidi="en-GB"/>
        </w:rPr>
      </w:pPr>
      <w:hyperlink r:id="rId6" w:history="1">
        <w:r w:rsidR="002E35EA" w:rsidRPr="00C12945">
          <w:rPr>
            <w:rStyle w:val="Kpr"/>
            <w:rFonts w:ascii="Tahoma" w:hAnsi="Tahoma" w:cs="Tahoma"/>
            <w:b/>
            <w:sz w:val="22"/>
            <w:szCs w:val="22"/>
            <w:lang w:bidi="en-GB"/>
          </w:rPr>
          <w:t>https://step.stm.com.tr/</w:t>
        </w:r>
      </w:hyperlink>
    </w:p>
    <w:p w14:paraId="4EB0EC24" w14:textId="77777777" w:rsidR="006912CC" w:rsidRPr="00C12945" w:rsidRDefault="006912CC" w:rsidP="006912CC">
      <w:pPr>
        <w:pStyle w:val="NormalWeb"/>
        <w:rPr>
          <w:rFonts w:ascii="Tahoma" w:hAnsi="Tahoma" w:cs="Tahoma"/>
          <w:b/>
          <w:sz w:val="20"/>
          <w:szCs w:val="22"/>
          <w:lang w:bidi="en-GB"/>
        </w:rPr>
      </w:pPr>
      <w:r w:rsidRPr="00C12945">
        <w:rPr>
          <w:rFonts w:ascii="Tahoma" w:hAnsi="Tahoma" w:cs="Tahoma"/>
          <w:b/>
          <w:sz w:val="20"/>
          <w:szCs w:val="22"/>
          <w:lang w:bidi="en-GB"/>
        </w:rPr>
        <w:t>STM Hakkında</w:t>
      </w:r>
    </w:p>
    <w:p w14:paraId="745FF1FF" w14:textId="77777777" w:rsidR="006912CC" w:rsidRPr="00C12945" w:rsidRDefault="006912CC" w:rsidP="006912CC">
      <w:pPr>
        <w:pStyle w:val="NormalWeb"/>
        <w:rPr>
          <w:rFonts w:ascii="Tahoma" w:hAnsi="Tahoma" w:cs="Tahoma"/>
          <w:sz w:val="20"/>
          <w:szCs w:val="22"/>
          <w:lang w:bidi="en-GB"/>
        </w:rPr>
      </w:pPr>
      <w:r w:rsidRPr="00C12945">
        <w:rPr>
          <w:rFonts w:ascii="Tahoma" w:hAnsi="Tahoma" w:cs="Tahoma"/>
          <w:sz w:val="20"/>
          <w:szCs w:val="22"/>
          <w:lang w:bidi="en-GB"/>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14:paraId="1FD3CA6F" w14:textId="77777777" w:rsidR="00A4720D" w:rsidRDefault="00702721" w:rsidP="00A4720D">
      <w:pPr>
        <w:pStyle w:val="NormalWeb"/>
        <w:rPr>
          <w:rStyle w:val="Kpr"/>
          <w:rFonts w:ascii="Tahoma" w:hAnsi="Tahoma" w:cs="Tahoma"/>
          <w:sz w:val="20"/>
          <w:szCs w:val="22"/>
          <w:lang w:bidi="en-GB"/>
        </w:rPr>
      </w:pPr>
      <w:hyperlink r:id="rId7" w:history="1">
        <w:r w:rsidR="006912CC" w:rsidRPr="00C12945">
          <w:rPr>
            <w:rStyle w:val="Kpr"/>
            <w:rFonts w:ascii="Tahoma" w:hAnsi="Tahoma" w:cs="Tahoma"/>
            <w:sz w:val="20"/>
            <w:szCs w:val="22"/>
            <w:lang w:bidi="en-GB"/>
          </w:rPr>
          <w:t>www.stm.com.tr</w:t>
        </w:r>
      </w:hyperlink>
    </w:p>
    <w:p w14:paraId="1B09D579" w14:textId="77777777" w:rsidR="00A4720D" w:rsidRDefault="00A4720D" w:rsidP="00A4720D">
      <w:pPr>
        <w:pStyle w:val="NormalWeb"/>
        <w:rPr>
          <w:rStyle w:val="Kpr"/>
          <w:rFonts w:ascii="Tahoma" w:hAnsi="Tahoma" w:cs="Tahoma"/>
          <w:sz w:val="20"/>
          <w:szCs w:val="22"/>
          <w:lang w:bidi="en-GB"/>
        </w:rPr>
      </w:pPr>
    </w:p>
    <w:sectPr w:rsidR="00A4720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143FF" w14:textId="77777777" w:rsidR="00702721" w:rsidRDefault="00702721" w:rsidP="00B2257F">
      <w:pPr>
        <w:spacing w:after="0" w:line="240" w:lineRule="auto"/>
      </w:pPr>
      <w:r>
        <w:separator/>
      </w:r>
    </w:p>
  </w:endnote>
  <w:endnote w:type="continuationSeparator" w:id="0">
    <w:p w14:paraId="79117358" w14:textId="77777777" w:rsidR="00702721" w:rsidRDefault="00702721" w:rsidP="00B2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662C" w14:textId="77777777" w:rsidR="00A4720D" w:rsidRDefault="00A4720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81A42" w14:textId="77777777" w:rsidR="00B2257F" w:rsidRPr="00B2257F" w:rsidRDefault="00B2257F" w:rsidP="00B2257F">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4E4D7" w14:textId="77777777" w:rsidR="00A4720D" w:rsidRDefault="00A472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17A48" w14:textId="77777777" w:rsidR="00702721" w:rsidRDefault="00702721" w:rsidP="00B2257F">
      <w:pPr>
        <w:spacing w:after="0" w:line="240" w:lineRule="auto"/>
      </w:pPr>
      <w:r>
        <w:separator/>
      </w:r>
    </w:p>
  </w:footnote>
  <w:footnote w:type="continuationSeparator" w:id="0">
    <w:p w14:paraId="3F0571F9" w14:textId="77777777" w:rsidR="00702721" w:rsidRDefault="00702721" w:rsidP="00B22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72AF" w14:textId="77777777" w:rsidR="00A4720D" w:rsidRDefault="00A4720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911A2" w14:textId="77777777" w:rsidR="00B2257F" w:rsidRPr="00B2257F" w:rsidRDefault="00B2257F" w:rsidP="00B2257F">
    <w:pPr>
      <w:pStyle w:val="stBilgi"/>
      <w:rPr>
        <w:color w:val="000000"/>
        <w:sz w:val="17"/>
      </w:rPr>
    </w:pPr>
    <w:bookmarkStart w:id="1" w:name="TITUS1HeaderPrimary"/>
  </w:p>
  <w:bookmarkEnd w:id="1"/>
  <w:p w14:paraId="09C62C93" w14:textId="77777777" w:rsidR="00627FDF" w:rsidRDefault="00D6455B">
    <w:pPr>
      <w:pStyle w:val="stBilgi"/>
    </w:pPr>
    <w:r>
      <w:rPr>
        <w:noProof/>
        <w:lang w:eastAsia="tr-TR"/>
      </w:rPr>
      <w:drawing>
        <wp:inline distT="0" distB="0" distL="0" distR="0" wp14:anchorId="452290FB" wp14:editId="5A20C140">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E7E0C" w14:textId="77777777" w:rsidR="00A4720D" w:rsidRDefault="00A4720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A7"/>
    <w:rsid w:val="000E6F58"/>
    <w:rsid w:val="001411FB"/>
    <w:rsid w:val="00144F21"/>
    <w:rsid w:val="001C282B"/>
    <w:rsid w:val="001D662A"/>
    <w:rsid w:val="00275150"/>
    <w:rsid w:val="002A1C95"/>
    <w:rsid w:val="002A4FB5"/>
    <w:rsid w:val="002E35EA"/>
    <w:rsid w:val="002F6F4D"/>
    <w:rsid w:val="00342425"/>
    <w:rsid w:val="003519C9"/>
    <w:rsid w:val="00482E34"/>
    <w:rsid w:val="004934FE"/>
    <w:rsid w:val="005356BD"/>
    <w:rsid w:val="006912CC"/>
    <w:rsid w:val="00702721"/>
    <w:rsid w:val="00727A52"/>
    <w:rsid w:val="00760D4C"/>
    <w:rsid w:val="009350A6"/>
    <w:rsid w:val="00A4720D"/>
    <w:rsid w:val="00B063B2"/>
    <w:rsid w:val="00B1206A"/>
    <w:rsid w:val="00B2257F"/>
    <w:rsid w:val="00B968D2"/>
    <w:rsid w:val="00C12945"/>
    <w:rsid w:val="00C64042"/>
    <w:rsid w:val="00C9542F"/>
    <w:rsid w:val="00CA15F6"/>
    <w:rsid w:val="00CA41A7"/>
    <w:rsid w:val="00D6455B"/>
    <w:rsid w:val="00E64CB7"/>
    <w:rsid w:val="00E86A33"/>
    <w:rsid w:val="00F01C1D"/>
    <w:rsid w:val="00F71934"/>
    <w:rsid w:val="00FB51C2"/>
    <w:rsid w:val="00FB62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96D2F"/>
  <w15:chartTrackingRefBased/>
  <w15:docId w15:val="{4DB5AF61-557D-411E-A4B7-0733FA80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2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6912CC"/>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6912CC"/>
  </w:style>
  <w:style w:type="character" w:styleId="Kpr">
    <w:name w:val="Hyperlink"/>
    <w:basedOn w:val="VarsaylanParagrafYazTipi"/>
    <w:uiPriority w:val="99"/>
    <w:unhideWhenUsed/>
    <w:rsid w:val="006912CC"/>
    <w:rPr>
      <w:color w:val="0563C1" w:themeColor="hyperlink"/>
      <w:u w:val="single"/>
    </w:rPr>
  </w:style>
  <w:style w:type="paragraph" w:styleId="stBilgi">
    <w:name w:val="header"/>
    <w:basedOn w:val="Normal"/>
    <w:link w:val="stBilgiChar"/>
    <w:uiPriority w:val="99"/>
    <w:unhideWhenUsed/>
    <w:rsid w:val="006912C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12CC"/>
  </w:style>
  <w:style w:type="paragraph" w:styleId="AltBilgi">
    <w:name w:val="footer"/>
    <w:basedOn w:val="Normal"/>
    <w:link w:val="AltBilgiChar"/>
    <w:uiPriority w:val="99"/>
    <w:unhideWhenUsed/>
    <w:rsid w:val="006912C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12CC"/>
  </w:style>
  <w:style w:type="character" w:styleId="AklamaBavurusu">
    <w:name w:val="annotation reference"/>
    <w:basedOn w:val="VarsaylanParagrafYazTipi"/>
    <w:uiPriority w:val="99"/>
    <w:semiHidden/>
    <w:unhideWhenUsed/>
    <w:rsid w:val="001D662A"/>
    <w:rPr>
      <w:sz w:val="16"/>
      <w:szCs w:val="16"/>
    </w:rPr>
  </w:style>
  <w:style w:type="paragraph" w:styleId="AklamaMetni">
    <w:name w:val="annotation text"/>
    <w:basedOn w:val="Normal"/>
    <w:link w:val="AklamaMetniChar"/>
    <w:uiPriority w:val="99"/>
    <w:semiHidden/>
    <w:unhideWhenUsed/>
    <w:rsid w:val="001D662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D662A"/>
    <w:rPr>
      <w:sz w:val="20"/>
      <w:szCs w:val="20"/>
    </w:rPr>
  </w:style>
  <w:style w:type="paragraph" w:styleId="AklamaKonusu">
    <w:name w:val="annotation subject"/>
    <w:basedOn w:val="AklamaMetni"/>
    <w:next w:val="AklamaMetni"/>
    <w:link w:val="AklamaKonusuChar"/>
    <w:uiPriority w:val="99"/>
    <w:semiHidden/>
    <w:unhideWhenUsed/>
    <w:rsid w:val="001D662A"/>
    <w:rPr>
      <w:b/>
      <w:bCs/>
    </w:rPr>
  </w:style>
  <w:style w:type="character" w:customStyle="1" w:styleId="AklamaKonusuChar">
    <w:name w:val="Açıklama Konusu Char"/>
    <w:basedOn w:val="AklamaMetniChar"/>
    <w:link w:val="AklamaKonusu"/>
    <w:uiPriority w:val="99"/>
    <w:semiHidden/>
    <w:rsid w:val="001D662A"/>
    <w:rPr>
      <w:b/>
      <w:bCs/>
      <w:sz w:val="20"/>
      <w:szCs w:val="20"/>
    </w:rPr>
  </w:style>
  <w:style w:type="paragraph" w:styleId="BalonMetni">
    <w:name w:val="Balloon Text"/>
    <w:basedOn w:val="Normal"/>
    <w:link w:val="BalonMetniChar"/>
    <w:uiPriority w:val="99"/>
    <w:semiHidden/>
    <w:unhideWhenUsed/>
    <w:rsid w:val="001D66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D66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ep.stm.com.t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801</Words>
  <Characters>4570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6</cp:revision>
  <dcterms:created xsi:type="dcterms:W3CDTF">2022-07-29T12:03:00Z</dcterms:created>
  <dcterms:modified xsi:type="dcterms:W3CDTF">2022-08-08T07:42:00Z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d001ad81-5915-4843-91db-5b6036714cb0</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