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51AAA" w:rsidRPr="000E6DEA" w:rsidRDefault="00951AAA" w:rsidP="00951AAA">
      <w:pPr>
        <w:pStyle w:val="NormalWeb"/>
        <w:rPr>
          <w:rStyle w:val="YokA"/>
          <w:rFonts w:ascii="Tahoma" w:eastAsia="Tahoma" w:hAnsi="Tahoma" w:cs="Tahoma"/>
          <w:b/>
          <w:bCs/>
          <w:color w:val="000000" w:themeColor="text1"/>
          <w:sz w:val="22"/>
          <w:szCs w:val="22"/>
        </w:rPr>
      </w:pPr>
      <w:r w:rsidRPr="000E6DEA">
        <w:rPr>
          <w:rStyle w:val="YokA"/>
          <w:rFonts w:ascii="Tahoma" w:hAnsi="Tahoma" w:cs="Tahoma"/>
          <w:b/>
          <w:bCs/>
          <w:noProof/>
          <w:color w:val="000000" w:themeColor="text1"/>
          <w:sz w:val="22"/>
          <w:szCs w:val="22"/>
        </w:rPr>
        <mc:AlternateContent>
          <mc:Choice Requires="wps">
            <w:drawing>
              <wp:anchor distT="0" distB="0" distL="0" distR="0" simplePos="0" relativeHeight="251659264" behindDoc="0" locked="0" layoutInCell="1" allowOverlap="1" wp14:anchorId="272FE201" wp14:editId="72FE10AF">
                <wp:simplePos x="0" y="0"/>
                <wp:positionH relativeFrom="page">
                  <wp:posOffset>740410</wp:posOffset>
                </wp:positionH>
                <wp:positionV relativeFrom="line">
                  <wp:posOffset>205740</wp:posOffset>
                </wp:positionV>
                <wp:extent cx="5952231" cy="8626"/>
                <wp:effectExtent l="0" t="0" r="0" b="0"/>
                <wp:wrapNone/>
                <wp:docPr id="1073741827" name="officeArt object"/>
                <wp:cNvGraphicFramePr/>
                <a:graphic xmlns:a="http://schemas.openxmlformats.org/drawingml/2006/main">
                  <a:graphicData uri="http://schemas.microsoft.com/office/word/2010/wordprocessingShape">
                    <wps:wsp>
                      <wps:cNvCnPr/>
                      <wps:spPr>
                        <a:xfrm>
                          <a:off x="0" y="0"/>
                          <a:ext cx="5952231" cy="8626"/>
                        </a:xfrm>
                        <a:prstGeom prst="line">
                          <a:avLst/>
                        </a:prstGeom>
                        <a:noFill/>
                        <a:ln w="28575" cap="flat">
                          <a:solidFill>
                            <a:srgbClr val="4498C7"/>
                          </a:solidFill>
                          <a:prstDash val="solid"/>
                          <a:round/>
                        </a:ln>
                        <a:effectLst/>
                      </wps:spPr>
                      <wps:bodyPr/>
                    </wps:wsp>
                  </a:graphicData>
                </a:graphic>
              </wp:anchor>
            </w:drawing>
          </mc:Choice>
          <mc:Fallback>
            <w:pict>
              <v:line w14:anchorId="6937AAE6" id="officeArt object" o:spid="_x0000_s1026" style="position:absolute;z-index:251659264;visibility:visible;mso-wrap-style:square;mso-wrap-distance-left:0;mso-wrap-distance-top:0;mso-wrap-distance-right:0;mso-wrap-distance-bottom:0;mso-position-horizontal:absolute;mso-position-horizontal-relative:page;mso-position-vertical:absolute;mso-position-vertical-relative:line" from="58.3pt,16.2pt" to="527pt,16.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" strokecolor="#4498c7" strokeweight="2.25pt">
                <w10:wrap anchorx="page" anchory="line"/>
              </v:line>
            </w:pict>
          </mc:Fallback>
        </mc:AlternateContent>
      </w:r>
      <w:r w:rsidRPr="000E6DEA">
        <w:rPr>
          <w:rStyle w:val="YokA"/>
          <w:rFonts w:ascii="Tahoma" w:hAnsi="Tahoma" w:cs="Tahoma"/>
          <w:b/>
          <w:bCs/>
          <w:color w:val="000000" w:themeColor="text1"/>
          <w:sz w:val="22"/>
          <w:szCs w:val="22"/>
        </w:rPr>
        <w:t xml:space="preserve">Basın Bülteni                                                                                                   </w:t>
      </w:r>
      <w:r>
        <w:rPr>
          <w:rStyle w:val="YokA"/>
          <w:rFonts w:ascii="Tahoma" w:hAnsi="Tahoma" w:cs="Tahoma"/>
          <w:b/>
          <w:bCs/>
          <w:color w:val="000000" w:themeColor="text1"/>
          <w:sz w:val="22"/>
          <w:szCs w:val="22"/>
        </w:rPr>
        <w:t xml:space="preserve">   Nisan </w:t>
      </w:r>
      <w:r w:rsidRPr="000E6DEA">
        <w:rPr>
          <w:rStyle w:val="YokA"/>
          <w:rFonts w:ascii="Tahoma" w:hAnsi="Tahoma" w:cs="Tahoma"/>
          <w:b/>
          <w:bCs/>
          <w:color w:val="000000" w:themeColor="text1"/>
          <w:sz w:val="22"/>
          <w:szCs w:val="22"/>
        </w:rPr>
        <w:t>202</w:t>
      </w:r>
      <w:r>
        <w:rPr>
          <w:rStyle w:val="YokA"/>
          <w:rFonts w:ascii="Tahoma" w:hAnsi="Tahoma" w:cs="Tahoma"/>
          <w:b/>
          <w:bCs/>
          <w:color w:val="000000" w:themeColor="text1"/>
          <w:sz w:val="22"/>
          <w:szCs w:val="22"/>
        </w:rPr>
        <w:t>2</w:t>
      </w:r>
    </w:p>
    <w:p w:rsidR="00951AAA" w:rsidRDefault="00951AAA" w:rsidP="00951AAA">
      <w:pPr>
        <w:pStyle w:val="SaptanmA"/>
        <w:spacing w:line="276" w:lineRule="auto"/>
        <w:jc w:val="center"/>
        <w:rPr>
          <w:rStyle w:val="YokA"/>
          <w:rFonts w:ascii="Tahoma" w:hAnsi="Tahoma" w:cs="Tahoma"/>
          <w:b/>
          <w:bCs/>
          <w:szCs w:val="20"/>
        </w:rPr>
      </w:pPr>
      <w:r w:rsidRPr="00951AAA">
        <w:rPr>
          <w:rStyle w:val="YokA"/>
          <w:rFonts w:ascii="Tahoma" w:hAnsi="Tahoma" w:cs="Tahoma"/>
          <w:b/>
          <w:bCs/>
          <w:szCs w:val="20"/>
        </w:rPr>
        <w:t>STM 2022’</w:t>
      </w:r>
      <w:r>
        <w:rPr>
          <w:rStyle w:val="YokA"/>
          <w:rFonts w:ascii="Tahoma" w:hAnsi="Tahoma" w:cs="Tahoma"/>
          <w:b/>
          <w:bCs/>
          <w:szCs w:val="20"/>
        </w:rPr>
        <w:t>NİN İLK SİBER RAPORUNU AÇIKLADI</w:t>
      </w:r>
      <w:r w:rsidR="00E42679">
        <w:rPr>
          <w:rStyle w:val="YokA"/>
          <w:rFonts w:ascii="Tahoma" w:hAnsi="Tahoma" w:cs="Tahoma"/>
          <w:b/>
          <w:bCs/>
          <w:szCs w:val="20"/>
        </w:rPr>
        <w:t>:</w:t>
      </w:r>
    </w:p>
    <w:p w:rsidR="00E42679" w:rsidRDefault="00E42679" w:rsidP="00951AAA">
      <w:pPr>
        <w:pStyle w:val="SaptanmA"/>
        <w:spacing w:line="276" w:lineRule="auto"/>
        <w:jc w:val="center"/>
        <w:rPr>
          <w:rStyle w:val="YokA"/>
          <w:rFonts w:ascii="Tahoma" w:hAnsi="Tahoma" w:cs="Tahoma"/>
          <w:b/>
          <w:bCs/>
          <w:szCs w:val="20"/>
        </w:rPr>
      </w:pPr>
      <w:r>
        <w:rPr>
          <w:rStyle w:val="YokA"/>
          <w:rFonts w:ascii="Tahoma" w:hAnsi="Tahoma" w:cs="Tahoma"/>
          <w:b/>
          <w:bCs/>
          <w:szCs w:val="20"/>
        </w:rPr>
        <w:t xml:space="preserve">Rusya, Ukrayna’ya </w:t>
      </w:r>
      <w:r w:rsidR="00881EF0">
        <w:rPr>
          <w:rStyle w:val="YokA"/>
          <w:rFonts w:ascii="Tahoma" w:hAnsi="Tahoma" w:cs="Tahoma"/>
          <w:b/>
          <w:bCs/>
          <w:szCs w:val="20"/>
        </w:rPr>
        <w:t>S</w:t>
      </w:r>
      <w:r>
        <w:rPr>
          <w:rStyle w:val="YokA"/>
          <w:rFonts w:ascii="Tahoma" w:hAnsi="Tahoma" w:cs="Tahoma"/>
          <w:b/>
          <w:bCs/>
          <w:szCs w:val="20"/>
        </w:rPr>
        <w:t xml:space="preserve">iber </w:t>
      </w:r>
      <w:r w:rsidR="00881EF0">
        <w:rPr>
          <w:rStyle w:val="YokA"/>
          <w:rFonts w:ascii="Tahoma" w:hAnsi="Tahoma" w:cs="Tahoma"/>
          <w:b/>
          <w:bCs/>
          <w:szCs w:val="20"/>
        </w:rPr>
        <w:t>S</w:t>
      </w:r>
      <w:r>
        <w:rPr>
          <w:rStyle w:val="YokA"/>
          <w:rFonts w:ascii="Tahoma" w:hAnsi="Tahoma" w:cs="Tahoma"/>
          <w:b/>
          <w:bCs/>
          <w:szCs w:val="20"/>
        </w:rPr>
        <w:t xml:space="preserve">aldırılarını </w:t>
      </w:r>
      <w:r w:rsidR="00881EF0">
        <w:rPr>
          <w:rStyle w:val="YokA"/>
          <w:rFonts w:ascii="Tahoma" w:hAnsi="Tahoma" w:cs="Tahoma"/>
          <w:b/>
          <w:bCs/>
          <w:szCs w:val="20"/>
        </w:rPr>
        <w:t>Y</w:t>
      </w:r>
      <w:r>
        <w:rPr>
          <w:rStyle w:val="YokA"/>
          <w:rFonts w:ascii="Tahoma" w:hAnsi="Tahoma" w:cs="Tahoma"/>
          <w:b/>
          <w:bCs/>
          <w:szCs w:val="20"/>
        </w:rPr>
        <w:t xml:space="preserve">üzde 196 </w:t>
      </w:r>
      <w:r w:rsidR="00881EF0">
        <w:rPr>
          <w:rStyle w:val="YokA"/>
          <w:rFonts w:ascii="Tahoma" w:hAnsi="Tahoma" w:cs="Tahoma"/>
          <w:b/>
          <w:bCs/>
          <w:szCs w:val="20"/>
        </w:rPr>
        <w:t>A</w:t>
      </w:r>
      <w:r>
        <w:rPr>
          <w:rStyle w:val="YokA"/>
          <w:rFonts w:ascii="Tahoma" w:hAnsi="Tahoma" w:cs="Tahoma"/>
          <w:b/>
          <w:bCs/>
          <w:szCs w:val="20"/>
        </w:rPr>
        <w:t xml:space="preserve">rtırdı </w:t>
      </w:r>
    </w:p>
    <w:p w:rsidR="005A4B98" w:rsidRPr="00E42679" w:rsidRDefault="00AA5D5A" w:rsidP="005A4B98">
      <w:pPr>
        <w:pStyle w:val="SaptanmA"/>
        <w:spacing w:line="276" w:lineRule="auto"/>
        <w:jc w:val="center"/>
        <w:rPr>
          <w:rStyle w:val="YokA"/>
          <w:rFonts w:ascii="Tahoma" w:hAnsi="Tahoma" w:cs="Tahoma"/>
          <w:bCs/>
          <w:i/>
          <w:sz w:val="20"/>
          <w:szCs w:val="20"/>
        </w:rPr>
      </w:pPr>
      <w:r w:rsidRPr="00E42679">
        <w:rPr>
          <w:rStyle w:val="YokA"/>
          <w:rFonts w:ascii="Tahoma" w:hAnsi="Tahoma" w:cs="Tahoma"/>
          <w:bCs/>
          <w:i/>
          <w:sz w:val="20"/>
          <w:szCs w:val="20"/>
        </w:rPr>
        <w:t xml:space="preserve">STM ThinkTech, </w:t>
      </w:r>
      <w:r w:rsidR="0036777F">
        <w:rPr>
          <w:rStyle w:val="YokA"/>
          <w:rFonts w:ascii="Tahoma" w:hAnsi="Tahoma" w:cs="Tahoma"/>
          <w:bCs/>
          <w:i/>
          <w:sz w:val="20"/>
          <w:szCs w:val="20"/>
        </w:rPr>
        <w:t xml:space="preserve">bu yılın </w:t>
      </w:r>
      <w:r w:rsidRPr="00E42679">
        <w:rPr>
          <w:rStyle w:val="YokA"/>
          <w:rFonts w:ascii="Tahoma" w:hAnsi="Tahoma" w:cs="Tahoma"/>
          <w:bCs/>
          <w:i/>
          <w:sz w:val="20"/>
          <w:szCs w:val="20"/>
        </w:rPr>
        <w:t>ilk çeyreğini kapsayan Siber Tehdit Durum Raporu’nu açıkladı.</w:t>
      </w:r>
      <w:r w:rsidRPr="00E42679">
        <w:rPr>
          <w:i/>
        </w:rPr>
        <w:t xml:space="preserve"> </w:t>
      </w:r>
      <w:r w:rsidRPr="00E42679">
        <w:rPr>
          <w:rStyle w:val="YokA"/>
          <w:rFonts w:ascii="Tahoma" w:hAnsi="Tahoma" w:cs="Tahoma"/>
          <w:bCs/>
          <w:i/>
          <w:sz w:val="20"/>
          <w:szCs w:val="20"/>
        </w:rPr>
        <w:t>Ukrayna-Rusya savaşındaki siber operasyonların ele alındığı raporda, Rusya’nın</w:t>
      </w:r>
      <w:r w:rsidR="002E6DA8">
        <w:rPr>
          <w:rStyle w:val="YokA"/>
          <w:rFonts w:ascii="Tahoma" w:hAnsi="Tahoma" w:cs="Tahoma"/>
          <w:bCs/>
          <w:i/>
          <w:sz w:val="20"/>
          <w:szCs w:val="20"/>
        </w:rPr>
        <w:t xml:space="preserve"> </w:t>
      </w:r>
      <w:r w:rsidRPr="00E42679">
        <w:rPr>
          <w:rStyle w:val="YokA"/>
          <w:rFonts w:ascii="Tahoma" w:hAnsi="Tahoma" w:cs="Tahoma"/>
          <w:bCs/>
          <w:i/>
          <w:sz w:val="20"/>
          <w:szCs w:val="20"/>
        </w:rPr>
        <w:t xml:space="preserve">Ukrayna askeri ve devlet kurumlarına yönelik çevrimiçi saldırılarını yüzde 196 artırdığı vurgulandı. Ukrayna’nın ise, Rusya’daki askeri ve kritik altyapı hedeflerine saldırmak için siber güvenlik uzmanları ordusu </w:t>
      </w:r>
      <w:r w:rsidR="002E6DA8">
        <w:rPr>
          <w:rStyle w:val="YokA"/>
          <w:rFonts w:ascii="Tahoma" w:hAnsi="Tahoma" w:cs="Tahoma"/>
          <w:bCs/>
          <w:i/>
          <w:sz w:val="20"/>
          <w:szCs w:val="20"/>
        </w:rPr>
        <w:t xml:space="preserve">oluşturduğuna </w:t>
      </w:r>
      <w:r w:rsidR="005A4B98" w:rsidRPr="00E42679">
        <w:rPr>
          <w:rStyle w:val="YokA"/>
          <w:rFonts w:ascii="Tahoma" w:hAnsi="Tahoma" w:cs="Tahoma"/>
          <w:bCs/>
          <w:i/>
          <w:sz w:val="20"/>
          <w:szCs w:val="20"/>
        </w:rPr>
        <w:t>dikkat çekildi.</w:t>
      </w:r>
    </w:p>
    <w:p w:rsidR="0036777F" w:rsidRDefault="00A23F13" w:rsidP="0036777F">
      <w:pPr>
        <w:pStyle w:val="SaptanmA"/>
        <w:spacing w:line="276" w:lineRule="auto"/>
        <w:rPr>
          <w:rFonts w:ascii="Tahoma" w:hAnsi="Tahoma" w:cs="Tahoma"/>
          <w:bCs/>
          <w:sz w:val="20"/>
          <w:szCs w:val="20"/>
        </w:rPr>
      </w:pPr>
      <w:r w:rsidRPr="00A23F13">
        <w:rPr>
          <w:rStyle w:val="YokA"/>
          <w:rFonts w:ascii="Tahoma" w:hAnsi="Tahoma" w:cs="Tahoma"/>
          <w:bCs/>
          <w:sz w:val="20"/>
          <w:szCs w:val="20"/>
        </w:rPr>
        <w:t>Türkiye’de siber güvenlik alanında önemli projelere ve yerli ürünlere imza atan STM’nin</w:t>
      </w:r>
      <w:r w:rsidR="00907382">
        <w:rPr>
          <w:rStyle w:val="YokA"/>
          <w:rFonts w:ascii="Tahoma" w:hAnsi="Tahoma" w:cs="Tahoma"/>
          <w:bCs/>
          <w:sz w:val="20"/>
          <w:szCs w:val="20"/>
        </w:rPr>
        <w:t xml:space="preserve"> </w:t>
      </w:r>
      <w:r w:rsidRPr="00A23F13">
        <w:rPr>
          <w:rStyle w:val="YokA"/>
          <w:rFonts w:ascii="Tahoma" w:hAnsi="Tahoma" w:cs="Tahoma"/>
          <w:bCs/>
          <w:sz w:val="20"/>
          <w:szCs w:val="20"/>
        </w:rPr>
        <w:t xml:space="preserve">Teknolojik Düşünce Merkezi “ThinkTech”, </w:t>
      </w:r>
      <w:r>
        <w:rPr>
          <w:rStyle w:val="YokA"/>
          <w:rFonts w:ascii="Tahoma" w:hAnsi="Tahoma" w:cs="Tahoma"/>
          <w:bCs/>
          <w:sz w:val="20"/>
          <w:szCs w:val="20"/>
        </w:rPr>
        <w:t xml:space="preserve">Ocak-Mart 2022 </w:t>
      </w:r>
      <w:r w:rsidRPr="00A23F13">
        <w:rPr>
          <w:rStyle w:val="YokA"/>
          <w:rFonts w:ascii="Tahoma" w:hAnsi="Tahoma" w:cs="Tahoma"/>
          <w:bCs/>
          <w:sz w:val="20"/>
          <w:szCs w:val="20"/>
        </w:rPr>
        <w:t xml:space="preserve">tarihlerini kapsayan yeni Siber </w:t>
      </w:r>
      <w:r w:rsidR="006E3F3E">
        <w:rPr>
          <w:rStyle w:val="YokA"/>
          <w:rFonts w:ascii="Tahoma" w:hAnsi="Tahoma" w:cs="Tahoma"/>
          <w:bCs/>
          <w:sz w:val="20"/>
          <w:szCs w:val="20"/>
        </w:rPr>
        <w:t>Te</w:t>
      </w:r>
      <w:r w:rsidR="0036777F">
        <w:rPr>
          <w:rStyle w:val="YokA"/>
          <w:rFonts w:ascii="Tahoma" w:hAnsi="Tahoma" w:cs="Tahoma"/>
          <w:bCs/>
          <w:sz w:val="20"/>
          <w:szCs w:val="20"/>
        </w:rPr>
        <w:t xml:space="preserve">hdit Durum Raporu’nu açıkladı. </w:t>
      </w:r>
      <w:r w:rsidR="00D97595">
        <w:rPr>
          <w:rFonts w:ascii="Tahoma" w:hAnsi="Tahoma" w:cs="Tahoma"/>
          <w:sz w:val="20"/>
        </w:rPr>
        <w:t xml:space="preserve">2022’nin ilk üç ayını kapsayan raporda, 7 konu başlığı </w:t>
      </w:r>
      <w:r w:rsidR="00C35915">
        <w:rPr>
          <w:rFonts w:ascii="Tahoma" w:hAnsi="Tahoma" w:cs="Tahoma"/>
          <w:sz w:val="20"/>
        </w:rPr>
        <w:t>bulunuyor.</w:t>
      </w:r>
    </w:p>
    <w:p w:rsidR="00D671B8" w:rsidRPr="00D671B8" w:rsidRDefault="00D671B8" w:rsidP="0036777F">
      <w:pPr>
        <w:pStyle w:val="SaptanmA"/>
        <w:spacing w:line="276" w:lineRule="auto"/>
        <w:rPr>
          <w:rStyle w:val="YokA"/>
          <w:rFonts w:ascii="Tahoma" w:hAnsi="Tahoma" w:cs="Tahoma"/>
          <w:b/>
          <w:bCs/>
          <w:sz w:val="20"/>
          <w:szCs w:val="20"/>
        </w:rPr>
      </w:pPr>
      <w:r w:rsidRPr="00D671B8">
        <w:rPr>
          <w:rStyle w:val="YokA"/>
          <w:rFonts w:ascii="Tahoma" w:hAnsi="Tahoma" w:cs="Tahoma"/>
          <w:b/>
          <w:bCs/>
          <w:sz w:val="20"/>
          <w:szCs w:val="20"/>
        </w:rPr>
        <w:t>Rus istihbaratı</w:t>
      </w:r>
      <w:r>
        <w:rPr>
          <w:rStyle w:val="YokA"/>
          <w:rFonts w:ascii="Tahoma" w:hAnsi="Tahoma" w:cs="Tahoma"/>
          <w:b/>
          <w:bCs/>
          <w:sz w:val="20"/>
          <w:szCs w:val="20"/>
        </w:rPr>
        <w:t xml:space="preserve">, </w:t>
      </w:r>
      <w:r w:rsidRPr="00D671B8">
        <w:rPr>
          <w:rStyle w:val="YokA"/>
          <w:rFonts w:ascii="Tahoma" w:hAnsi="Tahoma" w:cs="Tahoma"/>
          <w:b/>
          <w:bCs/>
          <w:sz w:val="20"/>
          <w:szCs w:val="20"/>
        </w:rPr>
        <w:t>Ukrayna</w:t>
      </w:r>
      <w:r w:rsidR="00881EF0">
        <w:rPr>
          <w:rStyle w:val="YokA"/>
          <w:rFonts w:ascii="Tahoma" w:hAnsi="Tahoma" w:cs="Tahoma"/>
          <w:b/>
          <w:bCs/>
          <w:sz w:val="20"/>
          <w:szCs w:val="20"/>
        </w:rPr>
        <w:t xml:space="preserve"> </w:t>
      </w:r>
      <w:r>
        <w:rPr>
          <w:rStyle w:val="YokA"/>
          <w:rFonts w:ascii="Tahoma" w:hAnsi="Tahoma" w:cs="Tahoma"/>
          <w:b/>
          <w:bCs/>
          <w:sz w:val="20"/>
          <w:szCs w:val="20"/>
        </w:rPr>
        <w:t xml:space="preserve">savunma sitelerine saldırdı </w:t>
      </w:r>
    </w:p>
    <w:p w:rsidR="00D671B8" w:rsidRDefault="0036777F" w:rsidP="0036777F">
      <w:pPr>
        <w:pStyle w:val="SaptanmA"/>
        <w:spacing w:line="276" w:lineRule="auto"/>
        <w:rPr>
          <w:rStyle w:val="YokA"/>
          <w:rFonts w:ascii="Tahoma" w:hAnsi="Tahoma" w:cs="Tahoma"/>
          <w:bCs/>
          <w:sz w:val="20"/>
          <w:szCs w:val="20"/>
        </w:rPr>
      </w:pPr>
      <w:r>
        <w:rPr>
          <w:rStyle w:val="YokA"/>
          <w:rFonts w:ascii="Tahoma" w:hAnsi="Tahoma" w:cs="Tahoma"/>
          <w:bCs/>
          <w:sz w:val="20"/>
          <w:szCs w:val="20"/>
        </w:rPr>
        <w:t xml:space="preserve">STM ThinkTech, son aylarda dünya gündemini en çok meşgul eden, Ukrayna-Rusya savaşındaki siber operasyonları mercek altına aldı. </w:t>
      </w:r>
      <w:r w:rsidR="00D671B8">
        <w:rPr>
          <w:rStyle w:val="YokA"/>
          <w:rFonts w:ascii="Tahoma" w:hAnsi="Tahoma" w:cs="Tahoma"/>
          <w:bCs/>
          <w:sz w:val="20"/>
          <w:szCs w:val="20"/>
        </w:rPr>
        <w:t xml:space="preserve">Raporda, iki </w:t>
      </w:r>
      <w:r w:rsidR="00D671B8" w:rsidRPr="0036777F">
        <w:rPr>
          <w:rStyle w:val="YokA"/>
          <w:rFonts w:ascii="Tahoma" w:hAnsi="Tahoma" w:cs="Tahoma"/>
          <w:bCs/>
          <w:sz w:val="20"/>
          <w:szCs w:val="20"/>
        </w:rPr>
        <w:t>tarafın</w:t>
      </w:r>
      <w:r w:rsidR="00D671B8">
        <w:rPr>
          <w:rStyle w:val="YokA"/>
          <w:rFonts w:ascii="Tahoma" w:hAnsi="Tahoma" w:cs="Tahoma"/>
          <w:bCs/>
          <w:sz w:val="20"/>
          <w:szCs w:val="20"/>
        </w:rPr>
        <w:t xml:space="preserve"> </w:t>
      </w:r>
      <w:r w:rsidR="00D671B8" w:rsidRPr="0036777F">
        <w:rPr>
          <w:rStyle w:val="YokA"/>
          <w:rFonts w:ascii="Tahoma" w:hAnsi="Tahoma" w:cs="Tahoma"/>
          <w:bCs/>
          <w:sz w:val="20"/>
          <w:szCs w:val="20"/>
        </w:rPr>
        <w:t>birbirine karşı gerçekleştirdiği siber saldırılar</w:t>
      </w:r>
      <w:r w:rsidR="00D671B8">
        <w:rPr>
          <w:rStyle w:val="YokA"/>
          <w:rFonts w:ascii="Tahoma" w:hAnsi="Tahoma" w:cs="Tahoma"/>
          <w:bCs/>
          <w:sz w:val="20"/>
          <w:szCs w:val="20"/>
        </w:rPr>
        <w:t xml:space="preserve"> analiz edildi. </w:t>
      </w:r>
    </w:p>
    <w:p w:rsidR="002E6DA8" w:rsidRDefault="00881EF0" w:rsidP="00D671B8">
      <w:pPr>
        <w:pStyle w:val="SaptanmA"/>
        <w:spacing w:line="276" w:lineRule="auto"/>
        <w:rPr>
          <w:rStyle w:val="YokA"/>
          <w:rFonts w:ascii="Tahoma" w:hAnsi="Tahoma" w:cs="Tahoma"/>
          <w:bCs/>
          <w:sz w:val="20"/>
          <w:szCs w:val="20"/>
        </w:rPr>
      </w:pPr>
      <w:r>
        <w:rPr>
          <w:rStyle w:val="YokA"/>
          <w:rFonts w:ascii="Tahoma" w:hAnsi="Tahoma" w:cs="Tahoma"/>
          <w:bCs/>
          <w:sz w:val="20"/>
          <w:szCs w:val="20"/>
        </w:rPr>
        <w:t xml:space="preserve">Buna göre, </w:t>
      </w:r>
      <w:r w:rsidR="0036777F" w:rsidRPr="0036777F">
        <w:rPr>
          <w:rStyle w:val="YokA"/>
          <w:rFonts w:ascii="Tahoma" w:hAnsi="Tahoma" w:cs="Tahoma"/>
          <w:bCs/>
          <w:sz w:val="20"/>
          <w:szCs w:val="20"/>
        </w:rPr>
        <w:t>Rusya 24 Şubat’ta Ukrayna’da başlattığı işgalin ilk günlerinde</w:t>
      </w:r>
      <w:r w:rsidR="0036777F">
        <w:rPr>
          <w:rStyle w:val="YokA"/>
          <w:rFonts w:ascii="Tahoma" w:hAnsi="Tahoma" w:cs="Tahoma"/>
          <w:bCs/>
          <w:sz w:val="20"/>
          <w:szCs w:val="20"/>
        </w:rPr>
        <w:t xml:space="preserve">, Ukrayna </w:t>
      </w:r>
      <w:r w:rsidR="0036777F" w:rsidRPr="0036777F">
        <w:rPr>
          <w:rStyle w:val="YokA"/>
          <w:rFonts w:ascii="Tahoma" w:hAnsi="Tahoma" w:cs="Tahoma"/>
          <w:bCs/>
          <w:sz w:val="20"/>
          <w:szCs w:val="20"/>
        </w:rPr>
        <w:t xml:space="preserve">askeri ve devlet kurumlarına </w:t>
      </w:r>
      <w:r w:rsidR="0036777F">
        <w:rPr>
          <w:rStyle w:val="YokA"/>
          <w:rFonts w:ascii="Tahoma" w:hAnsi="Tahoma" w:cs="Tahoma"/>
          <w:bCs/>
          <w:sz w:val="20"/>
          <w:szCs w:val="20"/>
        </w:rPr>
        <w:t xml:space="preserve">yönelik çevrimiçi saldırılarını </w:t>
      </w:r>
      <w:r w:rsidR="0036777F" w:rsidRPr="0036777F">
        <w:rPr>
          <w:rStyle w:val="YokA"/>
          <w:rFonts w:ascii="Tahoma" w:hAnsi="Tahoma" w:cs="Tahoma"/>
          <w:bCs/>
          <w:sz w:val="20"/>
          <w:szCs w:val="20"/>
        </w:rPr>
        <w:t>yüzde 196 arttırdı</w:t>
      </w:r>
      <w:r w:rsidR="0036777F">
        <w:rPr>
          <w:rStyle w:val="YokA"/>
          <w:rFonts w:ascii="Tahoma" w:hAnsi="Tahoma" w:cs="Tahoma"/>
          <w:bCs/>
          <w:sz w:val="20"/>
          <w:szCs w:val="20"/>
        </w:rPr>
        <w:t xml:space="preserve">. </w:t>
      </w:r>
      <w:r w:rsidR="002E6DA8">
        <w:rPr>
          <w:rStyle w:val="YokA"/>
          <w:rFonts w:ascii="Tahoma" w:hAnsi="Tahoma" w:cs="Tahoma"/>
          <w:bCs/>
          <w:sz w:val="20"/>
          <w:szCs w:val="20"/>
        </w:rPr>
        <w:t xml:space="preserve">Rus askeri istihbaratı GRU, </w:t>
      </w:r>
      <w:r w:rsidR="002E6DA8" w:rsidRPr="002E6DA8">
        <w:rPr>
          <w:rStyle w:val="YokA"/>
          <w:rFonts w:ascii="Tahoma" w:hAnsi="Tahoma" w:cs="Tahoma"/>
          <w:bCs/>
          <w:sz w:val="20"/>
          <w:szCs w:val="20"/>
        </w:rPr>
        <w:t>2022’nin Şubat ayı başlarında Ukrayna web sitelerine</w:t>
      </w:r>
      <w:r w:rsidR="002E6DA8">
        <w:rPr>
          <w:rStyle w:val="YokA"/>
          <w:rFonts w:ascii="Tahoma" w:hAnsi="Tahoma" w:cs="Tahoma"/>
          <w:bCs/>
          <w:sz w:val="20"/>
          <w:szCs w:val="20"/>
        </w:rPr>
        <w:t xml:space="preserve"> </w:t>
      </w:r>
      <w:r w:rsidR="002E6DA8" w:rsidRPr="002E6DA8">
        <w:rPr>
          <w:rStyle w:val="YokA"/>
          <w:rFonts w:ascii="Tahoma" w:hAnsi="Tahoma" w:cs="Tahoma"/>
          <w:bCs/>
          <w:sz w:val="20"/>
          <w:szCs w:val="20"/>
        </w:rPr>
        <w:t>karşı bir dizi DDoS (Distributed Denial of Service)</w:t>
      </w:r>
      <w:r w:rsidR="002E6DA8">
        <w:rPr>
          <w:rStyle w:val="YokA"/>
          <w:rFonts w:ascii="Tahoma" w:hAnsi="Tahoma" w:cs="Tahoma"/>
          <w:bCs/>
          <w:sz w:val="20"/>
          <w:szCs w:val="20"/>
        </w:rPr>
        <w:t xml:space="preserve"> </w:t>
      </w:r>
      <w:r w:rsidR="002E6DA8" w:rsidRPr="002E6DA8">
        <w:rPr>
          <w:rStyle w:val="YokA"/>
          <w:rFonts w:ascii="Tahoma" w:hAnsi="Tahoma" w:cs="Tahoma"/>
          <w:bCs/>
          <w:sz w:val="20"/>
          <w:szCs w:val="20"/>
        </w:rPr>
        <w:t>saldırısı başlattı. Saldırılar Ukrayna bankacılık ve savunma</w:t>
      </w:r>
      <w:r w:rsidR="002E6DA8">
        <w:rPr>
          <w:rStyle w:val="YokA"/>
          <w:rFonts w:ascii="Tahoma" w:hAnsi="Tahoma" w:cs="Tahoma"/>
          <w:bCs/>
          <w:sz w:val="20"/>
          <w:szCs w:val="20"/>
        </w:rPr>
        <w:t xml:space="preserve"> </w:t>
      </w:r>
      <w:r w:rsidR="002E6DA8" w:rsidRPr="002E6DA8">
        <w:rPr>
          <w:rStyle w:val="YokA"/>
          <w:rFonts w:ascii="Tahoma" w:hAnsi="Tahoma" w:cs="Tahoma"/>
          <w:bCs/>
          <w:sz w:val="20"/>
          <w:szCs w:val="20"/>
        </w:rPr>
        <w:t>web sitel</w:t>
      </w:r>
      <w:r w:rsidR="002E6DA8">
        <w:rPr>
          <w:rStyle w:val="YokA"/>
          <w:rFonts w:ascii="Tahoma" w:hAnsi="Tahoma" w:cs="Tahoma"/>
          <w:bCs/>
          <w:sz w:val="20"/>
          <w:szCs w:val="20"/>
        </w:rPr>
        <w:t>e</w:t>
      </w:r>
      <w:bookmarkStart w:id="0" w:name="_GoBack"/>
      <w:bookmarkEnd w:id="0"/>
      <w:r w:rsidR="002E6DA8">
        <w:rPr>
          <w:rStyle w:val="YokA"/>
          <w:rFonts w:ascii="Tahoma" w:hAnsi="Tahoma" w:cs="Tahoma"/>
          <w:bCs/>
          <w:sz w:val="20"/>
          <w:szCs w:val="20"/>
        </w:rPr>
        <w:t xml:space="preserve">rini hedef aldı. Rus taraftarı grupları </w:t>
      </w:r>
      <w:r w:rsidR="002E6DA8" w:rsidRPr="002E6DA8">
        <w:rPr>
          <w:rStyle w:val="YokA"/>
          <w:rFonts w:ascii="Tahoma" w:hAnsi="Tahoma" w:cs="Tahoma"/>
          <w:bCs/>
          <w:sz w:val="20"/>
          <w:szCs w:val="20"/>
        </w:rPr>
        <w:t>malware-as-a-service platformu</w:t>
      </w:r>
      <w:r w:rsidR="002E6DA8">
        <w:rPr>
          <w:rStyle w:val="YokA"/>
          <w:rFonts w:ascii="Tahoma" w:hAnsi="Tahoma" w:cs="Tahoma"/>
          <w:bCs/>
          <w:sz w:val="20"/>
          <w:szCs w:val="20"/>
        </w:rPr>
        <w:t xml:space="preserve"> </w:t>
      </w:r>
      <w:r w:rsidR="002E6DA8" w:rsidRPr="002E6DA8">
        <w:rPr>
          <w:rStyle w:val="YokA"/>
          <w:rFonts w:ascii="Tahoma" w:hAnsi="Tahoma" w:cs="Tahoma"/>
          <w:bCs/>
          <w:sz w:val="20"/>
          <w:szCs w:val="20"/>
        </w:rPr>
        <w:t xml:space="preserve">olan </w:t>
      </w:r>
      <w:r>
        <w:rPr>
          <w:rStyle w:val="YokA"/>
          <w:rFonts w:ascii="Tahoma" w:hAnsi="Tahoma" w:cs="Tahoma"/>
          <w:bCs/>
          <w:sz w:val="20"/>
          <w:szCs w:val="20"/>
        </w:rPr>
        <w:t>“</w:t>
      </w:r>
      <w:r w:rsidR="002E6DA8" w:rsidRPr="002E6DA8">
        <w:rPr>
          <w:rStyle w:val="YokA"/>
          <w:rFonts w:ascii="Tahoma" w:hAnsi="Tahoma" w:cs="Tahoma"/>
          <w:bCs/>
          <w:sz w:val="20"/>
          <w:szCs w:val="20"/>
        </w:rPr>
        <w:t>DanaBot</w:t>
      </w:r>
      <w:r>
        <w:rPr>
          <w:rStyle w:val="YokA"/>
          <w:rFonts w:ascii="Tahoma" w:hAnsi="Tahoma" w:cs="Tahoma"/>
          <w:bCs/>
          <w:sz w:val="20"/>
          <w:szCs w:val="20"/>
        </w:rPr>
        <w:t>”</w:t>
      </w:r>
      <w:r w:rsidR="002E6DA8">
        <w:rPr>
          <w:rStyle w:val="YokA"/>
          <w:rFonts w:ascii="Tahoma" w:hAnsi="Tahoma" w:cs="Tahoma"/>
          <w:bCs/>
          <w:sz w:val="20"/>
          <w:szCs w:val="20"/>
        </w:rPr>
        <w:t xml:space="preserve"> </w:t>
      </w:r>
      <w:r w:rsidR="002E6DA8" w:rsidRPr="002E6DA8">
        <w:rPr>
          <w:rStyle w:val="YokA"/>
          <w:rFonts w:ascii="Tahoma" w:hAnsi="Tahoma" w:cs="Tahoma"/>
          <w:bCs/>
          <w:sz w:val="20"/>
          <w:szCs w:val="20"/>
        </w:rPr>
        <w:t>arac</w:t>
      </w:r>
      <w:r w:rsidR="002E6DA8">
        <w:rPr>
          <w:rStyle w:val="YokA"/>
          <w:rFonts w:ascii="Tahoma" w:hAnsi="Tahoma" w:cs="Tahoma"/>
          <w:bCs/>
          <w:sz w:val="20"/>
          <w:szCs w:val="20"/>
        </w:rPr>
        <w:t xml:space="preserve">ını kullanarak, Ukrayna Savunma </w:t>
      </w:r>
      <w:r w:rsidR="002E6DA8" w:rsidRPr="002E6DA8">
        <w:rPr>
          <w:rStyle w:val="YokA"/>
          <w:rFonts w:ascii="Tahoma" w:hAnsi="Tahoma" w:cs="Tahoma"/>
          <w:bCs/>
          <w:sz w:val="20"/>
          <w:szCs w:val="20"/>
        </w:rPr>
        <w:t>Bakanlığı web sitelerine yönelik DDOS saldırılarına devam</w:t>
      </w:r>
      <w:r w:rsidR="002E6DA8">
        <w:rPr>
          <w:rStyle w:val="YokA"/>
          <w:rFonts w:ascii="Tahoma" w:hAnsi="Tahoma" w:cs="Tahoma"/>
          <w:bCs/>
          <w:sz w:val="20"/>
          <w:szCs w:val="20"/>
        </w:rPr>
        <w:t xml:space="preserve"> etti.</w:t>
      </w:r>
      <w:r w:rsidR="00D671B8">
        <w:rPr>
          <w:rStyle w:val="YokA"/>
          <w:rFonts w:ascii="Tahoma" w:hAnsi="Tahoma" w:cs="Tahoma"/>
          <w:bCs/>
          <w:sz w:val="20"/>
          <w:szCs w:val="20"/>
        </w:rPr>
        <w:t xml:space="preserve"> </w:t>
      </w:r>
      <w:r w:rsidR="00316057" w:rsidRPr="00316057">
        <w:rPr>
          <w:rStyle w:val="YokA"/>
          <w:rFonts w:ascii="Tahoma" w:hAnsi="Tahoma" w:cs="Tahoma"/>
          <w:bCs/>
          <w:sz w:val="20"/>
          <w:szCs w:val="20"/>
        </w:rPr>
        <w:t>Rusya, 24 Şubat 2022’de IsaacWiper adlı bir wiper yazılımıyla</w:t>
      </w:r>
      <w:r w:rsidR="00316057">
        <w:rPr>
          <w:rStyle w:val="YokA"/>
          <w:rFonts w:ascii="Tahoma" w:hAnsi="Tahoma" w:cs="Tahoma"/>
          <w:bCs/>
          <w:sz w:val="20"/>
          <w:szCs w:val="20"/>
        </w:rPr>
        <w:t xml:space="preserve"> </w:t>
      </w:r>
      <w:r w:rsidR="00316057" w:rsidRPr="00316057">
        <w:rPr>
          <w:rStyle w:val="YokA"/>
          <w:rFonts w:ascii="Tahoma" w:hAnsi="Tahoma" w:cs="Tahoma"/>
          <w:bCs/>
          <w:sz w:val="20"/>
          <w:szCs w:val="20"/>
        </w:rPr>
        <w:t>Ukrayna hükümet sistemlerine saldırdı</w:t>
      </w:r>
      <w:r w:rsidR="00316057">
        <w:rPr>
          <w:rStyle w:val="YokA"/>
          <w:rFonts w:ascii="Tahoma" w:hAnsi="Tahoma" w:cs="Tahoma"/>
          <w:bCs/>
          <w:sz w:val="20"/>
          <w:szCs w:val="20"/>
        </w:rPr>
        <w:t>. Isaac-</w:t>
      </w:r>
      <w:r w:rsidR="00316057" w:rsidRPr="00316057">
        <w:rPr>
          <w:rStyle w:val="YokA"/>
          <w:rFonts w:ascii="Tahoma" w:hAnsi="Tahoma" w:cs="Tahoma"/>
          <w:bCs/>
          <w:sz w:val="20"/>
          <w:szCs w:val="20"/>
        </w:rPr>
        <w:t>Wiper saldırıları</w:t>
      </w:r>
      <w:r w:rsidR="00316057">
        <w:rPr>
          <w:rStyle w:val="YokA"/>
          <w:rFonts w:ascii="Tahoma" w:hAnsi="Tahoma" w:cs="Tahoma"/>
          <w:bCs/>
          <w:sz w:val="20"/>
          <w:szCs w:val="20"/>
        </w:rPr>
        <w:t>nın yanı sıra</w:t>
      </w:r>
      <w:r w:rsidR="00316057" w:rsidRPr="00316057">
        <w:rPr>
          <w:rStyle w:val="YokA"/>
          <w:rFonts w:ascii="Tahoma" w:hAnsi="Tahoma" w:cs="Tahoma"/>
          <w:bCs/>
          <w:sz w:val="20"/>
          <w:szCs w:val="20"/>
        </w:rPr>
        <w:t xml:space="preserve"> HermeticWiper </w:t>
      </w:r>
      <w:r w:rsidR="00316057">
        <w:rPr>
          <w:rStyle w:val="YokA"/>
          <w:rFonts w:ascii="Tahoma" w:hAnsi="Tahoma" w:cs="Tahoma"/>
          <w:bCs/>
          <w:sz w:val="20"/>
          <w:szCs w:val="20"/>
        </w:rPr>
        <w:t xml:space="preserve">ve </w:t>
      </w:r>
      <w:r w:rsidR="00D671B8" w:rsidRPr="00D671B8">
        <w:rPr>
          <w:rStyle w:val="YokA"/>
          <w:rFonts w:ascii="Tahoma" w:hAnsi="Tahoma" w:cs="Tahoma"/>
          <w:bCs/>
          <w:sz w:val="20"/>
          <w:szCs w:val="20"/>
        </w:rPr>
        <w:t>CaddyWiper</w:t>
      </w:r>
      <w:r w:rsidR="00D671B8">
        <w:rPr>
          <w:rStyle w:val="YokA"/>
          <w:rFonts w:ascii="Tahoma" w:hAnsi="Tahoma" w:cs="Tahoma"/>
          <w:bCs/>
          <w:sz w:val="20"/>
          <w:szCs w:val="20"/>
        </w:rPr>
        <w:t xml:space="preserve"> saldırıları da tespit edildi. </w:t>
      </w:r>
    </w:p>
    <w:p w:rsidR="00D671B8" w:rsidRPr="00D671B8" w:rsidRDefault="00D671B8" w:rsidP="00D671B8">
      <w:pPr>
        <w:pStyle w:val="SaptanmA"/>
        <w:spacing w:line="276" w:lineRule="auto"/>
        <w:rPr>
          <w:rStyle w:val="YokA"/>
          <w:rFonts w:ascii="Tahoma" w:hAnsi="Tahoma" w:cs="Tahoma"/>
          <w:b/>
          <w:bCs/>
          <w:sz w:val="20"/>
          <w:szCs w:val="20"/>
        </w:rPr>
      </w:pPr>
      <w:r w:rsidRPr="00D671B8">
        <w:rPr>
          <w:rStyle w:val="YokA"/>
          <w:rFonts w:ascii="Tahoma" w:hAnsi="Tahoma" w:cs="Tahoma"/>
          <w:b/>
          <w:bCs/>
          <w:sz w:val="20"/>
          <w:szCs w:val="20"/>
        </w:rPr>
        <w:t>Oltalama atak ile Ukrayna Ordusu hedef alındı</w:t>
      </w:r>
    </w:p>
    <w:p w:rsidR="00D671B8" w:rsidRDefault="00D671B8" w:rsidP="00D671B8">
      <w:pPr>
        <w:pStyle w:val="SaptanmA"/>
        <w:spacing w:line="276" w:lineRule="auto"/>
        <w:rPr>
          <w:rStyle w:val="YokA"/>
          <w:rFonts w:ascii="Tahoma" w:hAnsi="Tahoma" w:cs="Tahoma"/>
          <w:bCs/>
          <w:sz w:val="20"/>
          <w:szCs w:val="20"/>
        </w:rPr>
      </w:pPr>
      <w:r w:rsidRPr="00D671B8">
        <w:rPr>
          <w:rStyle w:val="YokA"/>
          <w:rFonts w:ascii="Tahoma" w:hAnsi="Tahoma" w:cs="Tahoma"/>
          <w:bCs/>
          <w:sz w:val="20"/>
          <w:szCs w:val="20"/>
        </w:rPr>
        <w:t>Ukrayna’nın Bilgisayar Acil Müdahale Ekibi,</w:t>
      </w:r>
      <w:r>
        <w:rPr>
          <w:rStyle w:val="YokA"/>
          <w:rFonts w:ascii="Tahoma" w:hAnsi="Tahoma" w:cs="Tahoma"/>
          <w:bCs/>
          <w:sz w:val="20"/>
          <w:szCs w:val="20"/>
        </w:rPr>
        <w:t xml:space="preserve"> </w:t>
      </w:r>
      <w:r w:rsidRPr="00D671B8">
        <w:rPr>
          <w:rStyle w:val="YokA"/>
          <w:rFonts w:ascii="Tahoma" w:hAnsi="Tahoma" w:cs="Tahoma"/>
          <w:bCs/>
          <w:sz w:val="20"/>
          <w:szCs w:val="20"/>
        </w:rPr>
        <w:t>Belarus devlet destekli hacker grubu UNC1151’i toplu</w:t>
      </w:r>
      <w:r>
        <w:rPr>
          <w:rStyle w:val="YokA"/>
          <w:rFonts w:ascii="Tahoma" w:hAnsi="Tahoma" w:cs="Tahoma"/>
          <w:bCs/>
          <w:sz w:val="20"/>
          <w:szCs w:val="20"/>
        </w:rPr>
        <w:t xml:space="preserve"> </w:t>
      </w:r>
      <w:r w:rsidRPr="00D671B8">
        <w:rPr>
          <w:rStyle w:val="YokA"/>
          <w:rFonts w:ascii="Tahoma" w:hAnsi="Tahoma" w:cs="Tahoma"/>
          <w:bCs/>
          <w:sz w:val="20"/>
          <w:szCs w:val="20"/>
        </w:rPr>
        <w:t>bir kimlik avı saldırısında askeri personelinin e-posta hesaplarını</w:t>
      </w:r>
      <w:r>
        <w:rPr>
          <w:rStyle w:val="YokA"/>
          <w:rFonts w:ascii="Tahoma" w:hAnsi="Tahoma" w:cs="Tahoma"/>
          <w:bCs/>
          <w:sz w:val="20"/>
          <w:szCs w:val="20"/>
        </w:rPr>
        <w:t xml:space="preserve"> </w:t>
      </w:r>
      <w:r w:rsidRPr="00D671B8">
        <w:rPr>
          <w:rStyle w:val="YokA"/>
          <w:rFonts w:ascii="Tahoma" w:hAnsi="Tahoma" w:cs="Tahoma"/>
          <w:bCs/>
          <w:sz w:val="20"/>
          <w:szCs w:val="20"/>
        </w:rPr>
        <w:t>hack’lemeye çalışmakla suçladı. Hacker’lar</w:t>
      </w:r>
      <w:r>
        <w:rPr>
          <w:rStyle w:val="YokA"/>
          <w:rFonts w:ascii="Tahoma" w:hAnsi="Tahoma" w:cs="Tahoma"/>
          <w:bCs/>
          <w:sz w:val="20"/>
          <w:szCs w:val="20"/>
        </w:rPr>
        <w:t xml:space="preserve"> </w:t>
      </w:r>
      <w:r w:rsidRPr="00D671B8">
        <w:rPr>
          <w:rStyle w:val="YokA"/>
          <w:rFonts w:ascii="Tahoma" w:hAnsi="Tahoma" w:cs="Tahoma"/>
          <w:bCs/>
          <w:sz w:val="20"/>
          <w:szCs w:val="20"/>
        </w:rPr>
        <w:t>ele geçirdikleri hesaplarla, daha fazla kötü amaçlı e-posta</w:t>
      </w:r>
      <w:r>
        <w:rPr>
          <w:rStyle w:val="YokA"/>
          <w:rFonts w:ascii="Tahoma" w:hAnsi="Tahoma" w:cs="Tahoma"/>
          <w:bCs/>
          <w:sz w:val="20"/>
          <w:szCs w:val="20"/>
        </w:rPr>
        <w:t xml:space="preserve"> </w:t>
      </w:r>
      <w:r w:rsidRPr="00D671B8">
        <w:rPr>
          <w:rStyle w:val="YokA"/>
          <w:rFonts w:ascii="Tahoma" w:hAnsi="Tahoma" w:cs="Tahoma"/>
          <w:bCs/>
          <w:sz w:val="20"/>
          <w:szCs w:val="20"/>
        </w:rPr>
        <w:t>gönderdi.</w:t>
      </w:r>
    </w:p>
    <w:p w:rsidR="00D671B8" w:rsidRPr="00D671B8" w:rsidRDefault="00D671B8" w:rsidP="00D671B8">
      <w:pPr>
        <w:pStyle w:val="SaptanmA"/>
        <w:spacing w:line="276" w:lineRule="auto"/>
        <w:rPr>
          <w:rStyle w:val="YokA"/>
          <w:rFonts w:ascii="Tahoma" w:hAnsi="Tahoma" w:cs="Tahoma"/>
          <w:b/>
          <w:bCs/>
          <w:sz w:val="20"/>
          <w:szCs w:val="20"/>
        </w:rPr>
      </w:pPr>
      <w:r>
        <w:rPr>
          <w:rStyle w:val="YokA"/>
          <w:rFonts w:ascii="Tahoma" w:hAnsi="Tahoma" w:cs="Tahoma"/>
          <w:b/>
          <w:bCs/>
          <w:sz w:val="20"/>
          <w:szCs w:val="20"/>
        </w:rPr>
        <w:t xml:space="preserve">Ukrayna’dan siber </w:t>
      </w:r>
      <w:r w:rsidR="00907382">
        <w:rPr>
          <w:rStyle w:val="YokA"/>
          <w:rFonts w:ascii="Tahoma" w:hAnsi="Tahoma" w:cs="Tahoma"/>
          <w:b/>
          <w:bCs/>
          <w:sz w:val="20"/>
          <w:szCs w:val="20"/>
        </w:rPr>
        <w:t>u</w:t>
      </w:r>
      <w:r>
        <w:rPr>
          <w:rStyle w:val="YokA"/>
          <w:rFonts w:ascii="Tahoma" w:hAnsi="Tahoma" w:cs="Tahoma"/>
          <w:b/>
          <w:bCs/>
          <w:sz w:val="20"/>
          <w:szCs w:val="20"/>
        </w:rPr>
        <w:t>zayda benzersiz strateji</w:t>
      </w:r>
    </w:p>
    <w:p w:rsidR="00D671B8" w:rsidRDefault="00D671B8" w:rsidP="00D671B8">
      <w:pPr>
        <w:pStyle w:val="SaptanmA"/>
        <w:spacing w:line="276" w:lineRule="auto"/>
        <w:rPr>
          <w:rStyle w:val="YokA"/>
          <w:rFonts w:ascii="Tahoma" w:hAnsi="Tahoma" w:cs="Tahoma"/>
          <w:bCs/>
          <w:sz w:val="20"/>
          <w:szCs w:val="20"/>
        </w:rPr>
      </w:pPr>
      <w:r>
        <w:rPr>
          <w:rStyle w:val="YokA"/>
          <w:rFonts w:ascii="Tahoma" w:hAnsi="Tahoma" w:cs="Tahoma"/>
          <w:bCs/>
          <w:sz w:val="20"/>
          <w:szCs w:val="20"/>
        </w:rPr>
        <w:t xml:space="preserve">Rusya’nın saldırılarına karşılık olarak Ukrayna, </w:t>
      </w:r>
      <w:r w:rsidRPr="0036777F">
        <w:rPr>
          <w:rStyle w:val="YokA"/>
          <w:rFonts w:ascii="Tahoma" w:hAnsi="Tahoma" w:cs="Tahoma"/>
          <w:bCs/>
          <w:sz w:val="20"/>
          <w:szCs w:val="20"/>
        </w:rPr>
        <w:t>uluslararası duyarlılığı harekete geçirmeye ve Rusya’daki</w:t>
      </w:r>
      <w:r>
        <w:rPr>
          <w:rStyle w:val="YokA"/>
          <w:rFonts w:ascii="Tahoma" w:hAnsi="Tahoma" w:cs="Tahoma"/>
          <w:bCs/>
          <w:sz w:val="20"/>
          <w:szCs w:val="20"/>
        </w:rPr>
        <w:t xml:space="preserve"> </w:t>
      </w:r>
      <w:r w:rsidRPr="0036777F">
        <w:rPr>
          <w:rStyle w:val="YokA"/>
          <w:rFonts w:ascii="Tahoma" w:hAnsi="Tahoma" w:cs="Tahoma"/>
          <w:bCs/>
          <w:sz w:val="20"/>
          <w:szCs w:val="20"/>
        </w:rPr>
        <w:t>askeri ve kritik altyapı hedeflerine saldırmak için bir</w:t>
      </w:r>
      <w:r>
        <w:rPr>
          <w:rStyle w:val="YokA"/>
          <w:rFonts w:ascii="Tahoma" w:hAnsi="Tahoma" w:cs="Tahoma"/>
          <w:bCs/>
          <w:sz w:val="20"/>
          <w:szCs w:val="20"/>
        </w:rPr>
        <w:t xml:space="preserve"> </w:t>
      </w:r>
      <w:r w:rsidRPr="0036777F">
        <w:rPr>
          <w:rStyle w:val="YokA"/>
          <w:rFonts w:ascii="Tahoma" w:hAnsi="Tahoma" w:cs="Tahoma"/>
          <w:bCs/>
          <w:sz w:val="20"/>
          <w:szCs w:val="20"/>
        </w:rPr>
        <w:t>siber güvenlik uzmanları ordusu oluşturmaya çalışarak</w:t>
      </w:r>
      <w:r>
        <w:rPr>
          <w:rStyle w:val="YokA"/>
          <w:rFonts w:ascii="Tahoma" w:hAnsi="Tahoma" w:cs="Tahoma"/>
          <w:bCs/>
          <w:sz w:val="20"/>
          <w:szCs w:val="20"/>
        </w:rPr>
        <w:t xml:space="preserve"> </w:t>
      </w:r>
      <w:r w:rsidRPr="0036777F">
        <w:rPr>
          <w:rStyle w:val="YokA"/>
          <w:rFonts w:ascii="Tahoma" w:hAnsi="Tahoma" w:cs="Tahoma"/>
          <w:bCs/>
          <w:sz w:val="20"/>
          <w:szCs w:val="20"/>
        </w:rPr>
        <w:t>siber uzayda benzersiz bir strateji izledi.</w:t>
      </w:r>
    </w:p>
    <w:p w:rsidR="00F6732C" w:rsidRDefault="00D671B8" w:rsidP="00F6732C">
      <w:pPr>
        <w:pStyle w:val="SaptanmA"/>
        <w:spacing w:line="276" w:lineRule="auto"/>
        <w:rPr>
          <w:rStyle w:val="YokA"/>
          <w:rFonts w:ascii="Tahoma" w:hAnsi="Tahoma" w:cs="Tahoma"/>
          <w:bCs/>
          <w:sz w:val="20"/>
          <w:szCs w:val="20"/>
        </w:rPr>
      </w:pPr>
      <w:r w:rsidRPr="00D671B8">
        <w:rPr>
          <w:rStyle w:val="YokA"/>
          <w:rFonts w:ascii="Tahoma" w:hAnsi="Tahoma" w:cs="Tahoma"/>
          <w:bCs/>
          <w:sz w:val="20"/>
          <w:szCs w:val="20"/>
        </w:rPr>
        <w:t>Anonymous grubu, 1 Mart’ta Rus devletine karşı “savaş</w:t>
      </w:r>
      <w:r>
        <w:rPr>
          <w:rStyle w:val="YokA"/>
          <w:rFonts w:ascii="Tahoma" w:hAnsi="Tahoma" w:cs="Tahoma"/>
          <w:bCs/>
          <w:sz w:val="20"/>
          <w:szCs w:val="20"/>
        </w:rPr>
        <w:t xml:space="preserve"> </w:t>
      </w:r>
      <w:r w:rsidRPr="00D671B8">
        <w:rPr>
          <w:rStyle w:val="YokA"/>
          <w:rFonts w:ascii="Tahoma" w:hAnsi="Tahoma" w:cs="Tahoma"/>
          <w:bCs/>
          <w:sz w:val="20"/>
          <w:szCs w:val="20"/>
        </w:rPr>
        <w:t>ilan</w:t>
      </w:r>
      <w:r w:rsidR="00881EF0">
        <w:rPr>
          <w:rStyle w:val="YokA"/>
          <w:rFonts w:ascii="Tahoma" w:hAnsi="Tahoma" w:cs="Tahoma"/>
          <w:bCs/>
          <w:sz w:val="20"/>
          <w:szCs w:val="20"/>
        </w:rPr>
        <w:t>”</w:t>
      </w:r>
      <w:r w:rsidRPr="00D671B8">
        <w:rPr>
          <w:rStyle w:val="YokA"/>
          <w:rFonts w:ascii="Tahoma" w:hAnsi="Tahoma" w:cs="Tahoma"/>
          <w:bCs/>
          <w:sz w:val="20"/>
          <w:szCs w:val="20"/>
        </w:rPr>
        <w:t xml:space="preserve"> etti</w:t>
      </w:r>
      <w:r>
        <w:rPr>
          <w:rStyle w:val="YokA"/>
          <w:rFonts w:ascii="Tahoma" w:hAnsi="Tahoma" w:cs="Tahoma"/>
          <w:bCs/>
          <w:sz w:val="20"/>
          <w:szCs w:val="20"/>
        </w:rPr>
        <w:t xml:space="preserve">. </w:t>
      </w:r>
      <w:r w:rsidRPr="00D671B8">
        <w:rPr>
          <w:rStyle w:val="YokA"/>
          <w:rFonts w:ascii="Tahoma" w:hAnsi="Tahoma" w:cs="Tahoma"/>
          <w:bCs/>
          <w:sz w:val="20"/>
          <w:szCs w:val="20"/>
        </w:rPr>
        <w:t>Rus devletine ait birkaç televizyon kanalını</w:t>
      </w:r>
      <w:r>
        <w:rPr>
          <w:rStyle w:val="YokA"/>
          <w:rFonts w:ascii="Tahoma" w:hAnsi="Tahoma" w:cs="Tahoma"/>
          <w:bCs/>
          <w:sz w:val="20"/>
          <w:szCs w:val="20"/>
        </w:rPr>
        <w:t xml:space="preserve"> </w:t>
      </w:r>
      <w:r w:rsidRPr="00D671B8">
        <w:rPr>
          <w:rStyle w:val="YokA"/>
          <w:rFonts w:ascii="Tahoma" w:hAnsi="Tahoma" w:cs="Tahoma"/>
          <w:bCs/>
          <w:sz w:val="20"/>
          <w:szCs w:val="20"/>
        </w:rPr>
        <w:t xml:space="preserve">hack’lediğini </w:t>
      </w:r>
      <w:r>
        <w:rPr>
          <w:rStyle w:val="YokA"/>
          <w:rFonts w:ascii="Tahoma" w:hAnsi="Tahoma" w:cs="Tahoma"/>
          <w:bCs/>
          <w:sz w:val="20"/>
          <w:szCs w:val="20"/>
        </w:rPr>
        <w:t xml:space="preserve">iddia eden </w:t>
      </w:r>
      <w:r w:rsidRPr="00D671B8">
        <w:rPr>
          <w:rStyle w:val="YokA"/>
          <w:rFonts w:ascii="Tahoma" w:hAnsi="Tahoma" w:cs="Tahoma"/>
          <w:bCs/>
          <w:sz w:val="20"/>
          <w:szCs w:val="20"/>
        </w:rPr>
        <w:t>Anonymous,</w:t>
      </w:r>
      <w:r>
        <w:rPr>
          <w:rStyle w:val="YokA"/>
          <w:rFonts w:ascii="Tahoma" w:hAnsi="Tahoma" w:cs="Tahoma"/>
          <w:bCs/>
          <w:sz w:val="20"/>
          <w:szCs w:val="20"/>
        </w:rPr>
        <w:t xml:space="preserve"> 10 Mart’ta, </w:t>
      </w:r>
      <w:r w:rsidRPr="00D671B8">
        <w:rPr>
          <w:rStyle w:val="YokA"/>
          <w:rFonts w:ascii="Tahoma" w:hAnsi="Tahoma" w:cs="Tahoma"/>
          <w:bCs/>
          <w:sz w:val="20"/>
          <w:szCs w:val="20"/>
        </w:rPr>
        <w:t>medya</w:t>
      </w:r>
      <w:r>
        <w:rPr>
          <w:rStyle w:val="YokA"/>
          <w:rFonts w:ascii="Tahoma" w:hAnsi="Tahoma" w:cs="Tahoma"/>
          <w:bCs/>
          <w:sz w:val="20"/>
          <w:szCs w:val="20"/>
        </w:rPr>
        <w:t xml:space="preserve">yı izlemekten ve sansürlemekten </w:t>
      </w:r>
      <w:r w:rsidRPr="00D671B8">
        <w:rPr>
          <w:rStyle w:val="YokA"/>
          <w:rFonts w:ascii="Tahoma" w:hAnsi="Tahoma" w:cs="Tahoma"/>
          <w:bCs/>
          <w:sz w:val="20"/>
          <w:szCs w:val="20"/>
        </w:rPr>
        <w:t>sorumlu Rus ajansı Roskomnadzor’un sistemlerini</w:t>
      </w:r>
      <w:r>
        <w:rPr>
          <w:rStyle w:val="YokA"/>
          <w:rFonts w:ascii="Tahoma" w:hAnsi="Tahoma" w:cs="Tahoma"/>
          <w:bCs/>
          <w:sz w:val="20"/>
          <w:szCs w:val="20"/>
        </w:rPr>
        <w:t xml:space="preserve"> </w:t>
      </w:r>
      <w:r w:rsidRPr="00D671B8">
        <w:rPr>
          <w:rStyle w:val="YokA"/>
          <w:rFonts w:ascii="Tahoma" w:hAnsi="Tahoma" w:cs="Tahoma"/>
          <w:bCs/>
          <w:sz w:val="20"/>
          <w:szCs w:val="20"/>
        </w:rPr>
        <w:t>ihlal ettiğini duyurdu. Grup 360.000’den fazla dosya</w:t>
      </w:r>
      <w:r>
        <w:rPr>
          <w:rStyle w:val="YokA"/>
          <w:rFonts w:ascii="Tahoma" w:hAnsi="Tahoma" w:cs="Tahoma"/>
          <w:bCs/>
          <w:sz w:val="20"/>
          <w:szCs w:val="20"/>
        </w:rPr>
        <w:t xml:space="preserve"> </w:t>
      </w:r>
      <w:r w:rsidR="00F6732C">
        <w:rPr>
          <w:rStyle w:val="YokA"/>
          <w:rFonts w:ascii="Tahoma" w:hAnsi="Tahoma" w:cs="Tahoma"/>
          <w:bCs/>
          <w:sz w:val="20"/>
          <w:szCs w:val="20"/>
        </w:rPr>
        <w:t>sızımına sebep oldu.</w:t>
      </w:r>
    </w:p>
    <w:p w:rsidR="002E6DA8" w:rsidRDefault="00D671B8" w:rsidP="00F6732C">
      <w:pPr>
        <w:pStyle w:val="SaptanmA"/>
        <w:spacing w:line="276" w:lineRule="auto"/>
        <w:rPr>
          <w:rStyle w:val="YokA"/>
          <w:rFonts w:ascii="Tahoma" w:hAnsi="Tahoma" w:cs="Tahoma"/>
          <w:bCs/>
          <w:sz w:val="20"/>
          <w:szCs w:val="20"/>
        </w:rPr>
      </w:pPr>
      <w:r w:rsidRPr="00D671B8">
        <w:rPr>
          <w:rStyle w:val="YokA"/>
          <w:rFonts w:ascii="Tahoma" w:hAnsi="Tahoma" w:cs="Tahoma"/>
          <w:bCs/>
          <w:sz w:val="20"/>
          <w:szCs w:val="20"/>
        </w:rPr>
        <w:t>IT Army of Ukraine birkaç</w:t>
      </w:r>
      <w:r w:rsidR="00F6732C">
        <w:rPr>
          <w:rStyle w:val="YokA"/>
          <w:rFonts w:ascii="Tahoma" w:hAnsi="Tahoma" w:cs="Tahoma"/>
          <w:bCs/>
          <w:sz w:val="20"/>
          <w:szCs w:val="20"/>
        </w:rPr>
        <w:t xml:space="preserve"> </w:t>
      </w:r>
      <w:r w:rsidRPr="00D671B8">
        <w:rPr>
          <w:rStyle w:val="YokA"/>
          <w:rFonts w:ascii="Tahoma" w:hAnsi="Tahoma" w:cs="Tahoma"/>
          <w:bCs/>
          <w:sz w:val="20"/>
          <w:szCs w:val="20"/>
        </w:rPr>
        <w:t>Rus bankasının web sitelerini, Rus elektrik şebekesini ve</w:t>
      </w:r>
      <w:r w:rsidR="00F6732C">
        <w:rPr>
          <w:rStyle w:val="YokA"/>
          <w:rFonts w:ascii="Tahoma" w:hAnsi="Tahoma" w:cs="Tahoma"/>
          <w:bCs/>
          <w:sz w:val="20"/>
          <w:szCs w:val="20"/>
        </w:rPr>
        <w:t xml:space="preserve"> </w:t>
      </w:r>
      <w:r w:rsidRPr="00D671B8">
        <w:rPr>
          <w:rStyle w:val="YokA"/>
          <w:rFonts w:ascii="Tahoma" w:hAnsi="Tahoma" w:cs="Tahoma"/>
          <w:bCs/>
          <w:sz w:val="20"/>
          <w:szCs w:val="20"/>
        </w:rPr>
        <w:t>demiryolu sistemini hedef aldı ve stratejik öneme sahip</w:t>
      </w:r>
      <w:r w:rsidR="00F6732C">
        <w:rPr>
          <w:rStyle w:val="YokA"/>
          <w:rFonts w:ascii="Tahoma" w:hAnsi="Tahoma" w:cs="Tahoma"/>
          <w:bCs/>
          <w:sz w:val="20"/>
          <w:szCs w:val="20"/>
        </w:rPr>
        <w:t xml:space="preserve"> d</w:t>
      </w:r>
      <w:r w:rsidRPr="00D671B8">
        <w:rPr>
          <w:rStyle w:val="YokA"/>
          <w:rFonts w:ascii="Tahoma" w:hAnsi="Tahoma" w:cs="Tahoma"/>
          <w:bCs/>
          <w:sz w:val="20"/>
          <w:szCs w:val="20"/>
        </w:rPr>
        <w:t>iğer hedeflere yönelik yaygın DDoS saldırıları başlattı.</w:t>
      </w:r>
      <w:r w:rsidR="00F6732C">
        <w:rPr>
          <w:rStyle w:val="YokA"/>
          <w:rFonts w:ascii="Tahoma" w:hAnsi="Tahoma" w:cs="Tahoma"/>
          <w:bCs/>
          <w:sz w:val="20"/>
          <w:szCs w:val="20"/>
        </w:rPr>
        <w:t xml:space="preserve"> Belarus Siber Partizanları, B</w:t>
      </w:r>
      <w:r w:rsidRPr="00D671B8">
        <w:rPr>
          <w:rStyle w:val="YokA"/>
          <w:rFonts w:ascii="Tahoma" w:hAnsi="Tahoma" w:cs="Tahoma"/>
          <w:bCs/>
          <w:sz w:val="20"/>
          <w:szCs w:val="20"/>
        </w:rPr>
        <w:t>elarus demiryollarına atak gerçekleştir</w:t>
      </w:r>
      <w:r w:rsidR="00F6732C">
        <w:rPr>
          <w:rStyle w:val="YokA"/>
          <w:rFonts w:ascii="Tahoma" w:hAnsi="Tahoma" w:cs="Tahoma"/>
          <w:bCs/>
          <w:sz w:val="20"/>
          <w:szCs w:val="20"/>
        </w:rPr>
        <w:t xml:space="preserve">di ve </w:t>
      </w:r>
      <w:r w:rsidRPr="00D671B8">
        <w:rPr>
          <w:rStyle w:val="YokA"/>
          <w:rFonts w:ascii="Tahoma" w:hAnsi="Tahoma" w:cs="Tahoma"/>
          <w:bCs/>
          <w:sz w:val="20"/>
          <w:szCs w:val="20"/>
        </w:rPr>
        <w:t>bilet satın</w:t>
      </w:r>
      <w:r w:rsidR="00F6732C">
        <w:rPr>
          <w:rStyle w:val="YokA"/>
          <w:rFonts w:ascii="Tahoma" w:hAnsi="Tahoma" w:cs="Tahoma"/>
          <w:bCs/>
          <w:sz w:val="20"/>
          <w:szCs w:val="20"/>
        </w:rPr>
        <w:t xml:space="preserve"> </w:t>
      </w:r>
      <w:r w:rsidRPr="00D671B8">
        <w:rPr>
          <w:rStyle w:val="YokA"/>
          <w:rFonts w:ascii="Tahoma" w:hAnsi="Tahoma" w:cs="Tahoma"/>
          <w:bCs/>
          <w:sz w:val="20"/>
          <w:szCs w:val="20"/>
        </w:rPr>
        <w:t xml:space="preserve">almak için kullanılan web sitelerini çökertti. </w:t>
      </w:r>
    </w:p>
    <w:p w:rsidR="00F8024B" w:rsidRPr="00F8024B" w:rsidRDefault="00F8024B" w:rsidP="00575EEE">
      <w:pPr>
        <w:pStyle w:val="SaptanmA"/>
        <w:spacing w:line="276" w:lineRule="auto"/>
        <w:rPr>
          <w:rStyle w:val="YokA"/>
          <w:rFonts w:ascii="Tahoma" w:hAnsi="Tahoma" w:cs="Tahoma"/>
          <w:b/>
          <w:bCs/>
          <w:sz w:val="20"/>
          <w:szCs w:val="20"/>
        </w:rPr>
      </w:pPr>
      <w:r w:rsidRPr="00F8024B">
        <w:rPr>
          <w:rStyle w:val="YokA"/>
          <w:rFonts w:ascii="Tahoma" w:hAnsi="Tahoma" w:cs="Tahoma"/>
          <w:b/>
          <w:bCs/>
          <w:sz w:val="20"/>
          <w:szCs w:val="20"/>
        </w:rPr>
        <w:t>En çok siber saldırıyı Hindistan ve ABD yaptı</w:t>
      </w:r>
    </w:p>
    <w:p w:rsidR="00575EEE" w:rsidRDefault="00575EEE" w:rsidP="00575EEE">
      <w:pPr>
        <w:pStyle w:val="SaptanmA"/>
        <w:spacing w:line="276" w:lineRule="auto"/>
        <w:rPr>
          <w:rStyle w:val="YokA"/>
          <w:rFonts w:ascii="Tahoma" w:hAnsi="Tahoma" w:cs="Tahoma"/>
          <w:bCs/>
          <w:sz w:val="20"/>
          <w:szCs w:val="20"/>
        </w:rPr>
      </w:pPr>
      <w:r w:rsidRPr="00575EEE">
        <w:rPr>
          <w:rStyle w:val="YokA"/>
          <w:rFonts w:ascii="Tahoma" w:hAnsi="Tahoma" w:cs="Tahoma"/>
          <w:bCs/>
          <w:sz w:val="20"/>
          <w:szCs w:val="20"/>
        </w:rPr>
        <w:t>STM’nin kendi Honeypot sensörleri tarafından veriler</w:t>
      </w:r>
      <w:r>
        <w:rPr>
          <w:rStyle w:val="YokA"/>
          <w:rFonts w:ascii="Tahoma" w:hAnsi="Tahoma" w:cs="Tahoma"/>
          <w:bCs/>
          <w:sz w:val="20"/>
          <w:szCs w:val="20"/>
        </w:rPr>
        <w:t xml:space="preserve">; bu yılın ilk aç ayında </w:t>
      </w:r>
      <w:r w:rsidRPr="00575EEE">
        <w:rPr>
          <w:rStyle w:val="YokA"/>
          <w:rFonts w:ascii="Tahoma" w:hAnsi="Tahoma" w:cs="Tahoma"/>
          <w:bCs/>
          <w:sz w:val="20"/>
          <w:szCs w:val="20"/>
        </w:rPr>
        <w:t xml:space="preserve">en çok </w:t>
      </w:r>
      <w:r>
        <w:rPr>
          <w:rStyle w:val="YokA"/>
          <w:rFonts w:ascii="Tahoma" w:hAnsi="Tahoma" w:cs="Tahoma"/>
          <w:bCs/>
          <w:sz w:val="20"/>
          <w:szCs w:val="20"/>
        </w:rPr>
        <w:t xml:space="preserve">siber </w:t>
      </w:r>
      <w:r w:rsidRPr="00575EEE">
        <w:rPr>
          <w:rStyle w:val="YokA"/>
          <w:rFonts w:ascii="Tahoma" w:hAnsi="Tahoma" w:cs="Tahoma"/>
          <w:bCs/>
          <w:sz w:val="20"/>
          <w:szCs w:val="20"/>
        </w:rPr>
        <w:t>saldırı</w:t>
      </w:r>
      <w:r>
        <w:rPr>
          <w:rStyle w:val="YokA"/>
          <w:rFonts w:ascii="Tahoma" w:hAnsi="Tahoma" w:cs="Tahoma"/>
          <w:bCs/>
          <w:sz w:val="20"/>
          <w:szCs w:val="20"/>
        </w:rPr>
        <w:t xml:space="preserve"> toplanan ülkeleri de ortaya koydu.</w:t>
      </w:r>
      <w:r w:rsidR="00690D05">
        <w:rPr>
          <w:rStyle w:val="YokA"/>
          <w:rFonts w:ascii="Tahoma" w:hAnsi="Tahoma" w:cs="Tahoma"/>
          <w:bCs/>
          <w:sz w:val="20"/>
          <w:szCs w:val="20"/>
        </w:rPr>
        <w:t xml:space="preserve"> 2</w:t>
      </w:r>
      <w:r w:rsidR="00690D05" w:rsidRPr="00690D05">
        <w:rPr>
          <w:rStyle w:val="YokA"/>
          <w:rFonts w:ascii="Tahoma" w:hAnsi="Tahoma" w:cs="Tahoma"/>
          <w:bCs/>
          <w:sz w:val="20"/>
          <w:szCs w:val="20"/>
        </w:rPr>
        <w:t xml:space="preserve">022’nin Ocak, Şubat ve Mart ayları boyunca </w:t>
      </w:r>
      <w:r w:rsidR="00690D05">
        <w:rPr>
          <w:rStyle w:val="YokA"/>
          <w:rFonts w:ascii="Tahoma" w:hAnsi="Tahoma" w:cs="Tahoma"/>
          <w:bCs/>
          <w:sz w:val="20"/>
          <w:szCs w:val="20"/>
        </w:rPr>
        <w:t xml:space="preserve">STM’nin </w:t>
      </w:r>
      <w:r w:rsidR="00690D05" w:rsidRPr="00690D05">
        <w:rPr>
          <w:rStyle w:val="YokA"/>
          <w:rFonts w:ascii="Tahoma" w:hAnsi="Tahoma" w:cs="Tahoma"/>
          <w:bCs/>
          <w:sz w:val="20"/>
          <w:szCs w:val="20"/>
        </w:rPr>
        <w:t>Honeypot</w:t>
      </w:r>
      <w:r w:rsidR="00690D05">
        <w:rPr>
          <w:rStyle w:val="YokA"/>
          <w:rFonts w:ascii="Tahoma" w:hAnsi="Tahoma" w:cs="Tahoma"/>
          <w:bCs/>
          <w:sz w:val="20"/>
          <w:szCs w:val="20"/>
        </w:rPr>
        <w:t xml:space="preserve"> sensörlerine </w:t>
      </w:r>
      <w:r w:rsidR="00690D05" w:rsidRPr="00690D05">
        <w:rPr>
          <w:rStyle w:val="YokA"/>
          <w:rFonts w:ascii="Tahoma" w:hAnsi="Tahoma" w:cs="Tahoma"/>
          <w:bCs/>
          <w:sz w:val="20"/>
          <w:szCs w:val="20"/>
        </w:rPr>
        <w:t>toplam 6</w:t>
      </w:r>
      <w:r w:rsidR="00690D05">
        <w:rPr>
          <w:rStyle w:val="YokA"/>
          <w:rFonts w:ascii="Tahoma" w:hAnsi="Tahoma" w:cs="Tahoma"/>
          <w:bCs/>
          <w:sz w:val="20"/>
          <w:szCs w:val="20"/>
        </w:rPr>
        <w:t xml:space="preserve"> milyon </w:t>
      </w:r>
      <w:r w:rsidR="00690D05" w:rsidRPr="00690D05">
        <w:rPr>
          <w:rStyle w:val="YokA"/>
          <w:rFonts w:ascii="Tahoma" w:hAnsi="Tahoma" w:cs="Tahoma"/>
          <w:bCs/>
          <w:sz w:val="20"/>
          <w:szCs w:val="20"/>
        </w:rPr>
        <w:t>137</w:t>
      </w:r>
      <w:r w:rsidR="00690D05">
        <w:rPr>
          <w:rStyle w:val="YokA"/>
          <w:rFonts w:ascii="Tahoma" w:hAnsi="Tahoma" w:cs="Tahoma"/>
          <w:bCs/>
          <w:sz w:val="20"/>
          <w:szCs w:val="20"/>
        </w:rPr>
        <w:t xml:space="preserve"> bin </w:t>
      </w:r>
      <w:r w:rsidR="00690D05" w:rsidRPr="00690D05">
        <w:rPr>
          <w:rStyle w:val="YokA"/>
          <w:rFonts w:ascii="Tahoma" w:hAnsi="Tahoma" w:cs="Tahoma"/>
          <w:bCs/>
          <w:sz w:val="20"/>
          <w:szCs w:val="20"/>
        </w:rPr>
        <w:t>330 saldırı</w:t>
      </w:r>
      <w:r w:rsidR="00690D05">
        <w:rPr>
          <w:rStyle w:val="YokA"/>
          <w:rFonts w:ascii="Tahoma" w:hAnsi="Tahoma" w:cs="Tahoma"/>
          <w:bCs/>
          <w:sz w:val="20"/>
          <w:szCs w:val="20"/>
        </w:rPr>
        <w:t xml:space="preserve"> </w:t>
      </w:r>
      <w:r w:rsidR="00881EF0">
        <w:rPr>
          <w:rStyle w:val="YokA"/>
          <w:rFonts w:ascii="Tahoma" w:hAnsi="Tahoma" w:cs="Tahoma"/>
          <w:bCs/>
          <w:sz w:val="20"/>
          <w:szCs w:val="20"/>
        </w:rPr>
        <w:t>yansıdı</w:t>
      </w:r>
      <w:r w:rsidR="00690D05">
        <w:rPr>
          <w:rStyle w:val="YokA"/>
          <w:rFonts w:ascii="Tahoma" w:hAnsi="Tahoma" w:cs="Tahoma"/>
          <w:bCs/>
          <w:sz w:val="20"/>
          <w:szCs w:val="20"/>
        </w:rPr>
        <w:t xml:space="preserve">. </w:t>
      </w:r>
      <w:r w:rsidR="00F8024B">
        <w:rPr>
          <w:rStyle w:val="YokA"/>
          <w:rFonts w:ascii="Tahoma" w:hAnsi="Tahoma" w:cs="Tahoma"/>
          <w:bCs/>
          <w:sz w:val="20"/>
          <w:szCs w:val="20"/>
        </w:rPr>
        <w:t>E</w:t>
      </w:r>
      <w:r w:rsidRPr="00575EEE">
        <w:rPr>
          <w:rStyle w:val="YokA"/>
          <w:rFonts w:ascii="Tahoma" w:hAnsi="Tahoma" w:cs="Tahoma"/>
          <w:bCs/>
          <w:sz w:val="20"/>
          <w:szCs w:val="20"/>
        </w:rPr>
        <w:t xml:space="preserve">n çok saldırı yapan ülke </w:t>
      </w:r>
      <w:r>
        <w:rPr>
          <w:rStyle w:val="YokA"/>
          <w:rFonts w:ascii="Tahoma" w:hAnsi="Tahoma" w:cs="Tahoma"/>
          <w:bCs/>
          <w:sz w:val="20"/>
          <w:szCs w:val="20"/>
        </w:rPr>
        <w:t xml:space="preserve">1 milyon 308 bin saldırı sayısı </w:t>
      </w:r>
      <w:r w:rsidRPr="00575EEE">
        <w:rPr>
          <w:rStyle w:val="YokA"/>
          <w:rFonts w:ascii="Tahoma" w:hAnsi="Tahoma" w:cs="Tahoma"/>
          <w:bCs/>
          <w:sz w:val="20"/>
          <w:szCs w:val="20"/>
        </w:rPr>
        <w:t xml:space="preserve">ile </w:t>
      </w:r>
      <w:r>
        <w:rPr>
          <w:rStyle w:val="YokA"/>
          <w:rFonts w:ascii="Tahoma" w:hAnsi="Tahoma" w:cs="Tahoma"/>
          <w:bCs/>
          <w:sz w:val="20"/>
          <w:szCs w:val="20"/>
        </w:rPr>
        <w:t xml:space="preserve">Hindistan olurken, 632 bin saldırı ile ABD ikinci sırada yer aldı. </w:t>
      </w:r>
      <w:r w:rsidRPr="00575EEE">
        <w:rPr>
          <w:rStyle w:val="YokA"/>
          <w:rFonts w:ascii="Tahoma" w:hAnsi="Tahoma" w:cs="Tahoma"/>
          <w:bCs/>
          <w:sz w:val="20"/>
          <w:szCs w:val="20"/>
        </w:rPr>
        <w:t xml:space="preserve">Bu ülkeleri sırasıyla; </w:t>
      </w:r>
      <w:r>
        <w:rPr>
          <w:rStyle w:val="YokA"/>
          <w:rFonts w:ascii="Tahoma" w:hAnsi="Tahoma" w:cs="Tahoma"/>
          <w:bCs/>
          <w:sz w:val="20"/>
          <w:szCs w:val="20"/>
        </w:rPr>
        <w:t xml:space="preserve">Vietnam, Rusya, Çin, </w:t>
      </w:r>
      <w:r>
        <w:rPr>
          <w:rStyle w:val="YokA"/>
          <w:rFonts w:ascii="Tahoma" w:hAnsi="Tahoma" w:cs="Tahoma"/>
          <w:bCs/>
          <w:sz w:val="20"/>
          <w:szCs w:val="20"/>
        </w:rPr>
        <w:lastRenderedPageBreak/>
        <w:t xml:space="preserve">Meksika, Pakistan, İran, Japonya ve Brezilya </w:t>
      </w:r>
      <w:r w:rsidRPr="00575EEE">
        <w:rPr>
          <w:rStyle w:val="YokA"/>
          <w:rFonts w:ascii="Tahoma" w:hAnsi="Tahoma" w:cs="Tahoma"/>
          <w:bCs/>
          <w:sz w:val="20"/>
          <w:szCs w:val="20"/>
        </w:rPr>
        <w:t xml:space="preserve">izledi. </w:t>
      </w:r>
      <w:r>
        <w:rPr>
          <w:rStyle w:val="YokA"/>
          <w:rFonts w:ascii="Tahoma" w:hAnsi="Tahoma" w:cs="Tahoma"/>
          <w:bCs/>
          <w:sz w:val="20"/>
          <w:szCs w:val="20"/>
        </w:rPr>
        <w:t xml:space="preserve">Rusya’nın bu dönemde saldırı sayısını büyük bir oranda artırdığı ve 467 bin saldırı gerçekleştirdiği kayıtlara geçti. Raporda bu artışın sebebi olarak, </w:t>
      </w:r>
      <w:r w:rsidRPr="00575EEE">
        <w:rPr>
          <w:rStyle w:val="YokA"/>
          <w:rFonts w:ascii="Tahoma" w:hAnsi="Tahoma" w:cs="Tahoma"/>
          <w:bCs/>
          <w:sz w:val="20"/>
          <w:szCs w:val="20"/>
        </w:rPr>
        <w:t>Rusya’n</w:t>
      </w:r>
      <w:r>
        <w:rPr>
          <w:rStyle w:val="YokA"/>
          <w:rFonts w:ascii="Tahoma" w:hAnsi="Tahoma" w:cs="Tahoma"/>
          <w:bCs/>
          <w:sz w:val="20"/>
          <w:szCs w:val="20"/>
        </w:rPr>
        <w:t xml:space="preserve">ın Ukrayna’yı işgal girişimiyle birlikte, </w:t>
      </w:r>
      <w:r w:rsidRPr="00575EEE">
        <w:rPr>
          <w:rStyle w:val="YokA"/>
          <w:rFonts w:ascii="Tahoma" w:hAnsi="Tahoma" w:cs="Tahoma"/>
          <w:bCs/>
          <w:sz w:val="20"/>
          <w:szCs w:val="20"/>
        </w:rPr>
        <w:t>Rus tehdit aktörlerinin</w:t>
      </w:r>
      <w:r>
        <w:rPr>
          <w:rStyle w:val="YokA"/>
          <w:rFonts w:ascii="Tahoma" w:hAnsi="Tahoma" w:cs="Tahoma"/>
          <w:bCs/>
          <w:sz w:val="20"/>
          <w:szCs w:val="20"/>
        </w:rPr>
        <w:t xml:space="preserve"> eylemlerini artırması gösterildi. </w:t>
      </w:r>
    </w:p>
    <w:p w:rsidR="00575EEE" w:rsidRPr="00F8024B" w:rsidRDefault="00F8024B" w:rsidP="00C35915">
      <w:pPr>
        <w:pStyle w:val="SaptanmA"/>
        <w:spacing w:line="276" w:lineRule="auto"/>
        <w:rPr>
          <w:rStyle w:val="YokA"/>
          <w:rFonts w:ascii="Tahoma" w:hAnsi="Tahoma" w:cs="Tahoma"/>
          <w:b/>
          <w:bCs/>
          <w:sz w:val="20"/>
          <w:szCs w:val="20"/>
        </w:rPr>
      </w:pPr>
      <w:r w:rsidRPr="00F8024B">
        <w:rPr>
          <w:rStyle w:val="YokA"/>
          <w:rFonts w:ascii="Tahoma" w:hAnsi="Tahoma" w:cs="Tahoma"/>
          <w:b/>
          <w:bCs/>
          <w:sz w:val="20"/>
          <w:szCs w:val="20"/>
        </w:rPr>
        <w:t xml:space="preserve">Akıllı saatlerde kimlik doğrulama yöntemi </w:t>
      </w:r>
    </w:p>
    <w:p w:rsidR="00C35915" w:rsidRDefault="00C35915" w:rsidP="00C35915">
      <w:pPr>
        <w:pStyle w:val="SaptanmA"/>
        <w:spacing w:line="276" w:lineRule="auto"/>
        <w:rPr>
          <w:rStyle w:val="YokA"/>
          <w:rFonts w:ascii="Tahoma" w:hAnsi="Tahoma" w:cs="Tahoma"/>
          <w:bCs/>
          <w:sz w:val="20"/>
          <w:szCs w:val="20"/>
        </w:rPr>
      </w:pPr>
      <w:r w:rsidRPr="00C35915">
        <w:rPr>
          <w:rStyle w:val="YokA"/>
          <w:rFonts w:ascii="Tahoma" w:hAnsi="Tahoma" w:cs="Tahoma"/>
          <w:bCs/>
          <w:sz w:val="20"/>
          <w:szCs w:val="20"/>
        </w:rPr>
        <w:t>IoT sistemlerinin gelişmesi ve giyilebilir t</w:t>
      </w:r>
      <w:r>
        <w:rPr>
          <w:rStyle w:val="YokA"/>
          <w:rFonts w:ascii="Tahoma" w:hAnsi="Tahoma" w:cs="Tahoma"/>
          <w:bCs/>
          <w:sz w:val="20"/>
          <w:szCs w:val="20"/>
        </w:rPr>
        <w:t xml:space="preserve">eknolojilerin popülerleşmesiyle </w:t>
      </w:r>
      <w:r w:rsidRPr="00C35915">
        <w:rPr>
          <w:rStyle w:val="YokA"/>
          <w:rFonts w:ascii="Tahoma" w:hAnsi="Tahoma" w:cs="Tahoma"/>
          <w:bCs/>
          <w:sz w:val="20"/>
          <w:szCs w:val="20"/>
        </w:rPr>
        <w:t xml:space="preserve">birlikte </w:t>
      </w:r>
      <w:r>
        <w:rPr>
          <w:rStyle w:val="YokA"/>
          <w:rFonts w:ascii="Tahoma" w:hAnsi="Tahoma" w:cs="Tahoma"/>
          <w:bCs/>
          <w:sz w:val="20"/>
          <w:szCs w:val="20"/>
        </w:rPr>
        <w:t xml:space="preserve">en çok tercih edilen ürünlerden </w:t>
      </w:r>
      <w:r w:rsidRPr="00C35915">
        <w:rPr>
          <w:rStyle w:val="YokA"/>
          <w:rFonts w:ascii="Tahoma" w:hAnsi="Tahoma" w:cs="Tahoma"/>
          <w:bCs/>
          <w:sz w:val="20"/>
          <w:szCs w:val="20"/>
        </w:rPr>
        <w:t xml:space="preserve">biri hâline gelen akıllı saatlerin </w:t>
      </w:r>
      <w:r>
        <w:rPr>
          <w:rStyle w:val="YokA"/>
          <w:rFonts w:ascii="Tahoma" w:hAnsi="Tahoma" w:cs="Tahoma"/>
          <w:bCs/>
          <w:sz w:val="20"/>
          <w:szCs w:val="20"/>
        </w:rPr>
        <w:t xml:space="preserve">gün geçtikçe akıllı telefonlara </w:t>
      </w:r>
      <w:r w:rsidRPr="00C35915">
        <w:rPr>
          <w:rStyle w:val="YokA"/>
          <w:rFonts w:ascii="Tahoma" w:hAnsi="Tahoma" w:cs="Tahoma"/>
          <w:bCs/>
          <w:sz w:val="20"/>
          <w:szCs w:val="20"/>
        </w:rPr>
        <w:t>olan bağımlılıkların</w:t>
      </w:r>
      <w:r>
        <w:rPr>
          <w:rStyle w:val="YokA"/>
          <w:rFonts w:ascii="Tahoma" w:hAnsi="Tahoma" w:cs="Tahoma"/>
          <w:bCs/>
          <w:sz w:val="20"/>
          <w:szCs w:val="20"/>
        </w:rPr>
        <w:t xml:space="preserve">ın azalması, bu cihazların yeni </w:t>
      </w:r>
      <w:r w:rsidRPr="00C35915">
        <w:rPr>
          <w:rStyle w:val="YokA"/>
          <w:rFonts w:ascii="Tahoma" w:hAnsi="Tahoma" w:cs="Tahoma"/>
          <w:bCs/>
          <w:sz w:val="20"/>
          <w:szCs w:val="20"/>
        </w:rPr>
        <w:t>yetenekler kazanmasını g</w:t>
      </w:r>
      <w:r>
        <w:rPr>
          <w:rStyle w:val="YokA"/>
          <w:rFonts w:ascii="Tahoma" w:hAnsi="Tahoma" w:cs="Tahoma"/>
          <w:bCs/>
          <w:sz w:val="20"/>
          <w:szCs w:val="20"/>
        </w:rPr>
        <w:t xml:space="preserve">etiriyor. Raporda buna örnek olarak </w:t>
      </w:r>
      <w:r w:rsidRPr="00C35915">
        <w:rPr>
          <w:rStyle w:val="YokA"/>
          <w:rFonts w:ascii="Tahoma" w:hAnsi="Tahoma" w:cs="Tahoma"/>
          <w:bCs/>
          <w:sz w:val="20"/>
          <w:szCs w:val="20"/>
        </w:rPr>
        <w:t>“Akıllı Saatler için Geliştirilen K</w:t>
      </w:r>
      <w:r>
        <w:rPr>
          <w:rStyle w:val="YokA"/>
          <w:rFonts w:ascii="Tahoma" w:hAnsi="Tahoma" w:cs="Tahoma"/>
          <w:bCs/>
          <w:sz w:val="20"/>
          <w:szCs w:val="20"/>
        </w:rPr>
        <w:t xml:space="preserve">ullanıcı Dostu Kimlik Doğrulama </w:t>
      </w:r>
      <w:r w:rsidRPr="00C35915">
        <w:rPr>
          <w:rStyle w:val="YokA"/>
          <w:rFonts w:ascii="Tahoma" w:hAnsi="Tahoma" w:cs="Tahoma"/>
          <w:bCs/>
          <w:sz w:val="20"/>
          <w:szCs w:val="20"/>
        </w:rPr>
        <w:t xml:space="preserve">Yöntemi” konusunu </w:t>
      </w:r>
      <w:r>
        <w:rPr>
          <w:rStyle w:val="YokA"/>
          <w:rFonts w:ascii="Tahoma" w:hAnsi="Tahoma" w:cs="Tahoma"/>
          <w:bCs/>
          <w:sz w:val="20"/>
          <w:szCs w:val="20"/>
        </w:rPr>
        <w:t>detaylıca incelendi.</w:t>
      </w:r>
      <w:r w:rsidR="00575EEE">
        <w:rPr>
          <w:rStyle w:val="YokA"/>
          <w:rFonts w:ascii="Tahoma" w:hAnsi="Tahoma" w:cs="Tahoma"/>
          <w:bCs/>
          <w:sz w:val="20"/>
          <w:szCs w:val="20"/>
        </w:rPr>
        <w:t xml:space="preserve"> </w:t>
      </w:r>
    </w:p>
    <w:p w:rsidR="00951AAA" w:rsidRDefault="00951AAA" w:rsidP="00951AAA">
      <w:pPr>
        <w:pStyle w:val="SaptanmA"/>
        <w:spacing w:line="276" w:lineRule="auto"/>
        <w:jc w:val="both"/>
        <w:rPr>
          <w:rStyle w:val="YokA"/>
          <w:rFonts w:ascii="Tahoma" w:hAnsi="Tahoma" w:cs="Tahoma"/>
          <w:b/>
          <w:bCs/>
          <w:sz w:val="20"/>
          <w:szCs w:val="20"/>
        </w:rPr>
      </w:pPr>
      <w:r w:rsidRPr="00951AAA">
        <w:rPr>
          <w:rStyle w:val="YokA"/>
          <w:rFonts w:ascii="Tahoma" w:hAnsi="Tahoma" w:cs="Tahoma"/>
          <w:b/>
          <w:bCs/>
          <w:sz w:val="20"/>
          <w:szCs w:val="20"/>
        </w:rPr>
        <w:t xml:space="preserve">Rapora Erişim Linki: </w:t>
      </w:r>
      <w:hyperlink r:id="rId6" w:history="1">
        <w:r w:rsidR="00CD1FE6" w:rsidRPr="00DA0F34">
          <w:rPr>
            <w:rStyle w:val="Kpr"/>
            <w:rFonts w:ascii="Tahoma" w:hAnsi="Tahoma" w:cs="Tahoma"/>
            <w:b/>
            <w:bCs/>
            <w:sz w:val="20"/>
            <w:szCs w:val="20"/>
          </w:rPr>
          <w:t>https://thinktech.stm.com.tr/tr/siber-tehdit-durum-raporu-ocak-mart-2022</w:t>
        </w:r>
      </w:hyperlink>
    </w:p>
    <w:p w:rsidR="00881EF0" w:rsidRDefault="00881EF0" w:rsidP="00951AAA">
      <w:pPr>
        <w:pStyle w:val="SaptanmA"/>
        <w:spacing w:line="276" w:lineRule="auto"/>
        <w:jc w:val="both"/>
        <w:rPr>
          <w:rStyle w:val="YokA"/>
          <w:rFonts w:ascii="Tahoma" w:hAnsi="Tahoma" w:cs="Tahoma"/>
          <w:b/>
          <w:bCs/>
          <w:sz w:val="20"/>
          <w:szCs w:val="20"/>
        </w:rPr>
      </w:pPr>
      <w:r>
        <w:rPr>
          <w:rStyle w:val="YokA"/>
          <w:rFonts w:ascii="Tahoma" w:hAnsi="Tahoma" w:cs="Tahoma"/>
          <w:bCs/>
          <w:sz w:val="20"/>
          <w:szCs w:val="20"/>
        </w:rPr>
        <w:t>Türk savunma sanayii için yol gösterici nitelikte analiz ve raporlara imza atan STM ThinkTech, geçen ay savunma sanayii ve diplomasi bağlamında Ukrayna-Rusya savaşını ele alan bir odak toplantı</w:t>
      </w:r>
      <w:r>
        <w:rPr>
          <w:rStyle w:val="YokA"/>
          <w:rFonts w:ascii="Tahoma" w:hAnsi="Tahoma" w:cs="Tahoma"/>
          <w:bCs/>
          <w:sz w:val="20"/>
          <w:szCs w:val="20"/>
        </w:rPr>
        <w:t xml:space="preserve"> </w:t>
      </w:r>
      <w:r>
        <w:rPr>
          <w:rStyle w:val="YokA"/>
          <w:rFonts w:ascii="Tahoma" w:hAnsi="Tahoma" w:cs="Tahoma"/>
          <w:bCs/>
          <w:sz w:val="20"/>
          <w:szCs w:val="20"/>
        </w:rPr>
        <w:t>da gerçekleştirmişti.</w:t>
      </w:r>
    </w:p>
    <w:p w:rsidR="00951AAA" w:rsidRPr="00951AAA" w:rsidRDefault="00951AAA" w:rsidP="00951AAA">
      <w:pPr>
        <w:pStyle w:val="SaptanmA"/>
        <w:spacing w:line="276" w:lineRule="auto"/>
        <w:jc w:val="both"/>
        <w:rPr>
          <w:rStyle w:val="YokA"/>
          <w:rFonts w:ascii="Tahoma" w:hAnsi="Tahoma" w:cs="Tahoma"/>
          <w:b/>
          <w:bCs/>
          <w:sz w:val="20"/>
          <w:szCs w:val="20"/>
        </w:rPr>
      </w:pPr>
      <w:r w:rsidRPr="00951AAA">
        <w:rPr>
          <w:rStyle w:val="YokA"/>
          <w:rFonts w:ascii="Tahoma" w:hAnsi="Tahoma" w:cs="Tahoma"/>
          <w:b/>
          <w:bCs/>
          <w:sz w:val="20"/>
          <w:szCs w:val="20"/>
        </w:rPr>
        <w:t>STM ThinkTech Hakkında</w:t>
      </w:r>
    </w:p>
    <w:p w:rsidR="00951AAA" w:rsidRPr="00951AAA" w:rsidRDefault="00F6732C" w:rsidP="00F6732C">
      <w:pPr>
        <w:pStyle w:val="SaptanmA"/>
        <w:spacing w:line="276" w:lineRule="auto"/>
        <w:rPr>
          <w:rStyle w:val="YokA"/>
          <w:rFonts w:ascii="Tahoma" w:hAnsi="Tahoma" w:cs="Tahoma"/>
          <w:bCs/>
          <w:sz w:val="20"/>
          <w:szCs w:val="20"/>
        </w:rPr>
      </w:pPr>
      <w:r>
        <w:rPr>
          <w:rStyle w:val="YokA"/>
          <w:rFonts w:ascii="Tahoma" w:hAnsi="Tahoma" w:cs="Tahoma"/>
          <w:bCs/>
          <w:sz w:val="20"/>
          <w:szCs w:val="20"/>
        </w:rPr>
        <w:t>STM ThinkTech, s</w:t>
      </w:r>
      <w:r w:rsidR="00951AAA" w:rsidRPr="00951AAA">
        <w:rPr>
          <w:rStyle w:val="YokA"/>
          <w:rFonts w:ascii="Tahoma" w:hAnsi="Tahoma" w:cs="Tahoma"/>
          <w:bCs/>
          <w:sz w:val="20"/>
          <w:szCs w:val="20"/>
        </w:rPr>
        <w:t>avunma–güvenlik ve mühendislik-teknoloji alanlarında var olan bilgi birikimi ve insan kaynağıyla bölgesel ve küresel stratejiler, teknolojik öngörüler, olası senaryolar ve karar destek sistemleri geliştiriyor. Türkiye’nin gelecek vizyonuna uygulanabilir, düşünsel ve pratik katkılar sunan ThinkTech, başta savunma olmak üzere havacılık, enerji, ulaştırma, eğitim ve sağlık alanlarında objektif bir yaklaşımla teknoloji odaklı analizler ile özgün çözümler geliştiriyor ve veri işleme yeteceğiyle raporlar yayımlıyor. STM ThinkTech, geliştirmekte olduğu öngörüler ve stratejik çözümler için akademisyenler, diğer düşünce kuruluşları, üniversiteler, yüksek teknoloji üreten firmalar, kamu kurumları ve karar vericilerle iş birliği gerçekleştiriyor.</w:t>
      </w:r>
    </w:p>
    <w:p w:rsidR="00951AAA" w:rsidRDefault="002D6902" w:rsidP="00951AAA">
      <w:pPr>
        <w:pStyle w:val="SaptanmA"/>
        <w:spacing w:line="276" w:lineRule="auto"/>
        <w:jc w:val="both"/>
        <w:rPr>
          <w:rStyle w:val="YokA"/>
          <w:rFonts w:ascii="Tahoma" w:hAnsi="Tahoma" w:cs="Tahoma"/>
          <w:b/>
          <w:bCs/>
          <w:sz w:val="20"/>
          <w:szCs w:val="20"/>
        </w:rPr>
      </w:pPr>
      <w:hyperlink r:id="rId7" w:history="1">
        <w:r w:rsidR="00951AAA" w:rsidRPr="00EA53CE">
          <w:rPr>
            <w:rStyle w:val="Kpr"/>
            <w:rFonts w:ascii="Tahoma" w:hAnsi="Tahoma" w:cs="Tahoma"/>
            <w:b/>
            <w:bCs/>
            <w:sz w:val="20"/>
            <w:szCs w:val="20"/>
          </w:rPr>
          <w:t>https://thinktech.stm.com.tr</w:t>
        </w:r>
      </w:hyperlink>
    </w:p>
    <w:p w:rsidR="00951AAA" w:rsidRPr="00951AAA" w:rsidRDefault="00951AAA" w:rsidP="00951AAA">
      <w:pPr>
        <w:pStyle w:val="SaptanmA"/>
        <w:spacing w:line="276" w:lineRule="auto"/>
        <w:jc w:val="both"/>
        <w:rPr>
          <w:rStyle w:val="YokA"/>
          <w:rFonts w:ascii="Tahoma" w:hAnsi="Tahoma" w:cs="Tahoma"/>
          <w:b/>
          <w:bCs/>
          <w:sz w:val="20"/>
          <w:szCs w:val="20"/>
        </w:rPr>
      </w:pPr>
      <w:r w:rsidRPr="00951AAA">
        <w:rPr>
          <w:rStyle w:val="YokA"/>
          <w:rFonts w:ascii="Tahoma" w:hAnsi="Tahoma" w:cs="Tahoma"/>
          <w:b/>
          <w:bCs/>
          <w:sz w:val="20"/>
          <w:szCs w:val="20"/>
        </w:rPr>
        <w:t>STM Hakkında</w:t>
      </w:r>
    </w:p>
    <w:p w:rsidR="00951AAA" w:rsidRPr="00951AAA" w:rsidRDefault="00951AAA" w:rsidP="00951AAA">
      <w:pPr>
        <w:pStyle w:val="SaptanmA"/>
        <w:spacing w:line="276" w:lineRule="auto"/>
        <w:jc w:val="both"/>
        <w:rPr>
          <w:rStyle w:val="YokA"/>
          <w:rFonts w:ascii="Tahoma" w:hAnsi="Tahoma" w:cs="Tahoma"/>
          <w:bCs/>
          <w:sz w:val="20"/>
          <w:szCs w:val="20"/>
        </w:rPr>
      </w:pPr>
      <w:r w:rsidRPr="00951AAA">
        <w:rPr>
          <w:rStyle w:val="YokA"/>
          <w:rFonts w:ascii="Tahoma" w:hAnsi="Tahoma" w:cs="Tahoma"/>
          <w:bCs/>
          <w:sz w:val="20"/>
          <w:szCs w:val="20"/>
        </w:rPr>
        <w:t>Savunma sanayiine mühendislik, teknoloji ve danışmanlık alanlarında çeyrek asırdan uzun bir süredir hizmet veren STM, bugün sahip olduğu temel kabiliyet ve teknolojilerini askeri deniz platformlarından taktik mini İHA sistemlerine, uydu çalışmalarından siber güvenliğe, büyük veri analitiğinden yapay zekâ uygulamalarına varan stratejik alanlarda kullanarak Türkiye'nin ve dost ülkelerin ihtiyacı olan kritik alanlarda çalışmalar yürütmektedir.</w:t>
      </w:r>
    </w:p>
    <w:p w:rsidR="00881EF0" w:rsidRDefault="002D6902" w:rsidP="00951AAA">
      <w:pPr>
        <w:pStyle w:val="SaptanmA"/>
        <w:spacing w:line="276" w:lineRule="auto"/>
        <w:jc w:val="both"/>
        <w:rPr>
          <w:rStyle w:val="Kpr"/>
          <w:rFonts w:ascii="Tahoma" w:hAnsi="Tahoma" w:cs="Tahoma"/>
          <w:b/>
          <w:bCs/>
          <w:sz w:val="20"/>
          <w:szCs w:val="20"/>
        </w:rPr>
      </w:pPr>
      <w:hyperlink r:id="rId8" w:history="1">
        <w:r w:rsidR="00951AAA" w:rsidRPr="00EA53CE">
          <w:rPr>
            <w:rStyle w:val="Kpr"/>
            <w:rFonts w:ascii="Tahoma" w:hAnsi="Tahoma" w:cs="Tahoma"/>
            <w:b/>
            <w:bCs/>
            <w:sz w:val="20"/>
            <w:szCs w:val="20"/>
          </w:rPr>
          <w:t>www.stm.com.tr</w:t>
        </w:r>
      </w:hyperlink>
    </w:p>
    <w:p w:rsidR="00881EF0" w:rsidRDefault="00881EF0" w:rsidP="00951AAA">
      <w:pPr>
        <w:pStyle w:val="SaptanmA"/>
        <w:spacing w:line="276" w:lineRule="auto"/>
        <w:jc w:val="both"/>
        <w:rPr>
          <w:rStyle w:val="Kpr"/>
          <w:rFonts w:ascii="Tahoma" w:hAnsi="Tahoma" w:cs="Tahoma"/>
          <w:b/>
          <w:bCs/>
          <w:sz w:val="20"/>
          <w:szCs w:val="20"/>
        </w:rPr>
      </w:pPr>
    </w:p>
    <w:sectPr w:rsidR="00881EF0" w:rsidSect="002D208F">
      <w:headerReference w:type="even" r:id="rId9"/>
      <w:headerReference w:type="default" r:id="rId10"/>
      <w:footerReference w:type="even" r:id="rId11"/>
      <w:footerReference w:type="default" r:id="rId12"/>
      <w:headerReference w:type="first" r:id="rId13"/>
      <w:footerReference w:type="first" r:id="rId14"/>
      <w:pgSz w:w="11900" w:h="16840"/>
      <w:pgMar w:top="1134" w:right="1134" w:bottom="1134" w:left="1134" w:header="709" w:footer="850" w:gutter="0"/>
      <w:cols w:space="708"/>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D6902" w:rsidRDefault="002D6902" w:rsidP="00951AAA">
      <w:r>
        <w:separator/>
      </w:r>
    </w:p>
  </w:endnote>
  <w:endnote w:type="continuationSeparator" w:id="0">
    <w:p w:rsidR="002D6902" w:rsidRDefault="002D6902" w:rsidP="00951A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Arial Unicode MS">
    <w:panose1 w:val="020B0604020202020204"/>
    <w:charset w:val="80"/>
    <w:family w:val="swiss"/>
    <w:pitch w:val="variable"/>
    <w:sig w:usb0="00000000" w:usb1="E9DFFFFF" w:usb2="0000003F" w:usb3="00000000" w:csb0="003F01FF" w:csb1="00000000"/>
  </w:font>
  <w:font w:name="Helvetica">
    <w:panose1 w:val="020B0604020202020204"/>
    <w:charset w:val="A2"/>
    <w:family w:val="swiss"/>
    <w:pitch w:val="variable"/>
    <w:sig w:usb0="E0002EFF" w:usb1="C000785B" w:usb2="00000009" w:usb3="00000000" w:csb0="000001FF" w:csb1="00000000"/>
  </w:font>
  <w:font w:name="Tahoma">
    <w:panose1 w:val="020B0604030504040204"/>
    <w:charset w:val="A2"/>
    <w:family w:val="swiss"/>
    <w:pitch w:val="variable"/>
    <w:sig w:usb0="E1002EFF" w:usb1="C000605B" w:usb2="00000029" w:usb3="00000000" w:csb0="000101FF" w:csb1="00000000"/>
  </w:font>
  <w:font w:name="Verdana">
    <w:panose1 w:val="020B0604030504040204"/>
    <w:charset w:val="A2"/>
    <w:family w:val="swiss"/>
    <w:pitch w:val="variable"/>
    <w:sig w:usb0="A00006FF" w:usb1="4000205B" w:usb2="00000010" w:usb3="00000000" w:csb0="0000019F"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6732C" w:rsidRDefault="00F6732C">
    <w:pPr>
      <w:pStyle w:val="AltBilgi"/>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D208F" w:rsidRPr="008A54D7" w:rsidRDefault="002D208F" w:rsidP="008A54D7">
    <w:pPr>
      <w:pStyle w:val="AltBilgi"/>
      <w:rPr>
        <w:sz w:val="17"/>
      </w:rPr>
    </w:pPr>
    <w:bookmarkStart w:id="2" w:name="TITUS1FooterPrimary"/>
  </w:p>
  <w:bookmarkEnd w:id="2"/>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D208F" w:rsidRPr="008A54D7" w:rsidRDefault="002D208F" w:rsidP="008A54D7">
    <w:pPr>
      <w:pStyle w:val="AltBilgi"/>
      <w:rPr>
        <w:sz w:val="17"/>
      </w:rPr>
    </w:pPr>
    <w:bookmarkStart w:id="4" w:name="TITUS1FooterFirstPage"/>
  </w:p>
  <w:bookmarkEnd w:id="4"/>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D6902" w:rsidRDefault="002D6902" w:rsidP="00951AAA">
      <w:r>
        <w:separator/>
      </w:r>
    </w:p>
  </w:footnote>
  <w:footnote w:type="continuationSeparator" w:id="0">
    <w:p w:rsidR="002D6902" w:rsidRDefault="002D6902" w:rsidP="00951AA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6732C" w:rsidRDefault="00F6732C">
    <w:pPr>
      <w:pStyle w:val="stBilgi"/>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D208F" w:rsidRPr="008A54D7" w:rsidRDefault="002D208F" w:rsidP="008A54D7">
    <w:pPr>
      <w:pStyle w:val="stBilgi"/>
      <w:rPr>
        <w:color w:val="000000"/>
        <w:sz w:val="17"/>
      </w:rPr>
    </w:pPr>
    <w:bookmarkStart w:id="1" w:name="TITUS1HeaderPrimary"/>
  </w:p>
  <w:p w:rsidR="002D208F" w:rsidRDefault="002D208F" w:rsidP="008A54D7">
    <w:pPr>
      <w:pStyle w:val="stBilgi"/>
    </w:pPr>
    <w:r w:rsidRPr="008A54D7">
      <w:rPr>
        <w:rFonts w:ascii="Verdana" w:hAnsi="Verdana"/>
        <w:b/>
        <w:color w:val="000000"/>
        <w:sz w:val="20"/>
      </w:rPr>
      <w:t>TASNİF DIŞI</w:t>
    </w:r>
    <w:bookmarkEnd w:id="1"/>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D208F" w:rsidRPr="008A54D7" w:rsidRDefault="002D208F" w:rsidP="008A54D7">
    <w:pPr>
      <w:pStyle w:val="stBilgi"/>
      <w:rPr>
        <w:color w:val="000000"/>
        <w:sz w:val="17"/>
      </w:rPr>
    </w:pPr>
    <w:bookmarkStart w:id="3" w:name="TITUS1HeaderFirstPage"/>
    <w:r>
      <w:rPr>
        <w:noProof/>
        <w:lang w:val="tr-TR" w:eastAsia="tr-TR"/>
      </w:rPr>
      <w:drawing>
        <wp:inline distT="0" distB="0" distL="0" distR="0" wp14:anchorId="2493E2D5" wp14:editId="5871C118">
          <wp:extent cx="1119188" cy="447675"/>
          <wp:effectExtent l="0" t="0" r="5080" b="0"/>
          <wp:docPr id="3" name="Resi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saa.jpg"/>
                  <pic:cNvPicPr/>
                </pic:nvPicPr>
                <pic:blipFill>
                  <a:blip r:embed="rId1">
                    <a:extLst>
                      <a:ext uri="{28A0092B-C50C-407E-A947-70E740481C1C}">
                        <a14:useLocalDpi xmlns:a14="http://schemas.microsoft.com/office/drawing/2010/main" val="0"/>
                      </a:ext>
                    </a:extLst>
                  </a:blip>
                  <a:stretch>
                    <a:fillRect/>
                  </a:stretch>
                </pic:blipFill>
                <pic:spPr>
                  <a:xfrm>
                    <a:off x="0" y="0"/>
                    <a:ext cx="1128762" cy="451504"/>
                  </a:xfrm>
                  <a:prstGeom prst="rect">
                    <a:avLst/>
                  </a:prstGeom>
                </pic:spPr>
              </pic:pic>
            </a:graphicData>
          </a:graphic>
        </wp:inline>
      </w:drawing>
    </w:r>
  </w:p>
  <w:bookmarkEnd w:id="3"/>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634CE"/>
    <w:rsid w:val="00097D5B"/>
    <w:rsid w:val="000B2A44"/>
    <w:rsid w:val="00185113"/>
    <w:rsid w:val="00191D9C"/>
    <w:rsid w:val="001B0088"/>
    <w:rsid w:val="001C1DB8"/>
    <w:rsid w:val="002340A5"/>
    <w:rsid w:val="00262FEE"/>
    <w:rsid w:val="002A5A1C"/>
    <w:rsid w:val="002D208F"/>
    <w:rsid w:val="002D6902"/>
    <w:rsid w:val="002E6DA8"/>
    <w:rsid w:val="00316057"/>
    <w:rsid w:val="003269A3"/>
    <w:rsid w:val="0036777F"/>
    <w:rsid w:val="00384D5C"/>
    <w:rsid w:val="00450177"/>
    <w:rsid w:val="00544C09"/>
    <w:rsid w:val="00575EEE"/>
    <w:rsid w:val="005A0174"/>
    <w:rsid w:val="005A4B98"/>
    <w:rsid w:val="005D24B5"/>
    <w:rsid w:val="005E19E8"/>
    <w:rsid w:val="00690D05"/>
    <w:rsid w:val="006D0AB7"/>
    <w:rsid w:val="006E3F3E"/>
    <w:rsid w:val="00780D63"/>
    <w:rsid w:val="00881EF0"/>
    <w:rsid w:val="008A54D7"/>
    <w:rsid w:val="00907382"/>
    <w:rsid w:val="00951AAA"/>
    <w:rsid w:val="00A23F13"/>
    <w:rsid w:val="00AA5D5A"/>
    <w:rsid w:val="00C35915"/>
    <w:rsid w:val="00C634CE"/>
    <w:rsid w:val="00C779E5"/>
    <w:rsid w:val="00CD1FE6"/>
    <w:rsid w:val="00D13520"/>
    <w:rsid w:val="00D671B8"/>
    <w:rsid w:val="00D97595"/>
    <w:rsid w:val="00E42679"/>
    <w:rsid w:val="00F22412"/>
    <w:rsid w:val="00F6732C"/>
    <w:rsid w:val="00F8024B"/>
    <w:rsid w:val="00FE44B7"/>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0E2261"/>
  <w15:chartTrackingRefBased/>
  <w15:docId w15:val="{AB4D4027-B422-42F7-B6AE-A8FDF10EB2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51AAA"/>
    <w:pPr>
      <w:pBdr>
        <w:top w:val="nil"/>
        <w:left w:val="nil"/>
        <w:bottom w:val="nil"/>
        <w:right w:val="nil"/>
        <w:between w:val="nil"/>
        <w:bar w:val="nil"/>
      </w:pBdr>
      <w:spacing w:after="0" w:line="240" w:lineRule="auto"/>
    </w:pPr>
    <w:rPr>
      <w:rFonts w:ascii="Times New Roman" w:eastAsia="Arial Unicode MS" w:hAnsi="Times New Roman" w:cs="Times New Roman"/>
      <w:sz w:val="24"/>
      <w:szCs w:val="24"/>
      <w:bdr w:val="nil"/>
      <w:lang w:val="en-US"/>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AltBilgi">
    <w:name w:val="footer"/>
    <w:link w:val="AltBilgiChar"/>
    <w:rsid w:val="00951AAA"/>
    <w:pPr>
      <w:pBdr>
        <w:top w:val="nil"/>
        <w:left w:val="nil"/>
        <w:bottom w:val="nil"/>
        <w:right w:val="nil"/>
        <w:between w:val="nil"/>
        <w:bar w:val="nil"/>
      </w:pBdr>
      <w:tabs>
        <w:tab w:val="center" w:pos="4680"/>
        <w:tab w:val="right" w:pos="9360"/>
      </w:tabs>
      <w:spacing w:after="0" w:line="240" w:lineRule="auto"/>
    </w:pPr>
    <w:rPr>
      <w:rFonts w:ascii="Times New Roman" w:eastAsia="Arial Unicode MS" w:hAnsi="Times New Roman" w:cs="Arial Unicode MS"/>
      <w:color w:val="000000"/>
      <w:sz w:val="24"/>
      <w:szCs w:val="24"/>
      <w:u w:color="000000"/>
      <w:bdr w:val="nil"/>
      <w:lang w:val="en-US" w:eastAsia="tr-TR"/>
    </w:rPr>
  </w:style>
  <w:style w:type="character" w:customStyle="1" w:styleId="AltBilgiChar">
    <w:name w:val="Alt Bilgi Char"/>
    <w:basedOn w:val="VarsaylanParagrafYazTipi"/>
    <w:link w:val="AltBilgi"/>
    <w:rsid w:val="00951AAA"/>
    <w:rPr>
      <w:rFonts w:ascii="Times New Roman" w:eastAsia="Arial Unicode MS" w:hAnsi="Times New Roman" w:cs="Arial Unicode MS"/>
      <w:color w:val="000000"/>
      <w:sz w:val="24"/>
      <w:szCs w:val="24"/>
      <w:u w:color="000000"/>
      <w:bdr w:val="nil"/>
      <w:lang w:val="en-US" w:eastAsia="tr-TR"/>
    </w:rPr>
  </w:style>
  <w:style w:type="paragraph" w:styleId="NormalWeb">
    <w:name w:val="Normal (Web)"/>
    <w:rsid w:val="00951AAA"/>
    <w:pPr>
      <w:pBdr>
        <w:top w:val="nil"/>
        <w:left w:val="nil"/>
        <w:bottom w:val="nil"/>
        <w:right w:val="nil"/>
        <w:between w:val="nil"/>
        <w:bar w:val="nil"/>
      </w:pBdr>
      <w:spacing w:after="150" w:line="240" w:lineRule="auto"/>
    </w:pPr>
    <w:rPr>
      <w:rFonts w:ascii="Times New Roman" w:eastAsia="Arial Unicode MS" w:hAnsi="Times New Roman" w:cs="Arial Unicode MS"/>
      <w:color w:val="000000"/>
      <w:sz w:val="24"/>
      <w:szCs w:val="24"/>
      <w:u w:color="000000"/>
      <w:bdr w:val="nil"/>
      <w:lang w:eastAsia="tr-TR"/>
    </w:rPr>
  </w:style>
  <w:style w:type="character" w:customStyle="1" w:styleId="YokA">
    <w:name w:val="Yok A"/>
    <w:rsid w:val="00951AAA"/>
  </w:style>
  <w:style w:type="paragraph" w:customStyle="1" w:styleId="GvdeA">
    <w:name w:val="Gövde A"/>
    <w:rsid w:val="00951AAA"/>
    <w:pPr>
      <w:pBdr>
        <w:top w:val="nil"/>
        <w:left w:val="nil"/>
        <w:bottom w:val="nil"/>
        <w:right w:val="nil"/>
        <w:between w:val="nil"/>
        <w:bar w:val="nil"/>
      </w:pBdr>
      <w:spacing w:after="0" w:line="240" w:lineRule="auto"/>
    </w:pPr>
    <w:rPr>
      <w:rFonts w:ascii="Helvetica" w:eastAsia="Helvetica" w:hAnsi="Helvetica" w:cs="Helvetica"/>
      <w:color w:val="000000"/>
      <w:u w:color="000000"/>
      <w:bdr w:val="nil"/>
      <w:lang w:eastAsia="tr-TR"/>
    </w:rPr>
  </w:style>
  <w:style w:type="paragraph" w:customStyle="1" w:styleId="SaptanmA">
    <w:name w:val="Saptanmış A"/>
    <w:rsid w:val="00951AAA"/>
    <w:pPr>
      <w:pBdr>
        <w:top w:val="nil"/>
        <w:left w:val="nil"/>
        <w:bottom w:val="nil"/>
        <w:right w:val="nil"/>
        <w:between w:val="nil"/>
        <w:bar w:val="nil"/>
      </w:pBdr>
      <w:spacing w:line="256" w:lineRule="auto"/>
    </w:pPr>
    <w:rPr>
      <w:rFonts w:ascii="Helvetica" w:eastAsia="Arial Unicode MS" w:hAnsi="Helvetica" w:cs="Arial Unicode MS"/>
      <w:color w:val="000000"/>
      <w:u w:color="000000"/>
      <w:bdr w:val="nil"/>
      <w:lang w:val="en-US" w:eastAsia="tr-TR"/>
    </w:rPr>
  </w:style>
  <w:style w:type="paragraph" w:styleId="stBilgi">
    <w:name w:val="header"/>
    <w:basedOn w:val="Normal"/>
    <w:link w:val="stBilgiChar"/>
    <w:uiPriority w:val="99"/>
    <w:unhideWhenUsed/>
    <w:rsid w:val="00951AAA"/>
    <w:pPr>
      <w:tabs>
        <w:tab w:val="center" w:pos="4536"/>
        <w:tab w:val="right" w:pos="9072"/>
      </w:tabs>
    </w:pPr>
  </w:style>
  <w:style w:type="character" w:customStyle="1" w:styleId="stBilgiChar">
    <w:name w:val="Üst Bilgi Char"/>
    <w:basedOn w:val="VarsaylanParagrafYazTipi"/>
    <w:link w:val="stBilgi"/>
    <w:uiPriority w:val="99"/>
    <w:rsid w:val="00951AAA"/>
    <w:rPr>
      <w:rFonts w:ascii="Times New Roman" w:eastAsia="Arial Unicode MS" w:hAnsi="Times New Roman" w:cs="Times New Roman"/>
      <w:sz w:val="24"/>
      <w:szCs w:val="24"/>
      <w:bdr w:val="nil"/>
      <w:lang w:val="en-US"/>
    </w:rPr>
  </w:style>
  <w:style w:type="character" w:styleId="Kpr">
    <w:name w:val="Hyperlink"/>
    <w:basedOn w:val="VarsaylanParagrafYazTipi"/>
    <w:uiPriority w:val="99"/>
    <w:unhideWhenUsed/>
    <w:rsid w:val="00951AA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tm.com.tr" TargetMode="External"/><Relationship Id="rId13"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yperlink" Target="https://thinktech.stm.com.tr" TargetMode="External"/><Relationship Id="rId12" Type="http://schemas.openxmlformats.org/officeDocument/2006/relationships/footer" Target="footer2.xml"/><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https://thinktech.stm.com.tr/tr/siber-tehdit-durum-raporu-ocak-mart-2022" TargetMode="External"/><Relationship Id="rId11" Type="http://schemas.openxmlformats.org/officeDocument/2006/relationships/footer" Target="footer1.xml"/><Relationship Id="rId5" Type="http://schemas.openxmlformats.org/officeDocument/2006/relationships/endnotes" Target="end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footnotes" Target="footnotes.xml"/><Relationship Id="rId9" Type="http://schemas.openxmlformats.org/officeDocument/2006/relationships/header" Target="header1.xml"/><Relationship Id="rId14" Type="http://schemas.openxmlformats.org/officeDocument/2006/relationships/footer" Target="footer3.xml"/></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504</TotalTime>
  <Pages>2</Pages>
  <Words>926</Words>
  <Characters>5282</Characters>
  <Application>Microsoft Office Word</Application>
  <DocSecurity>0</DocSecurity>
  <Lines>44</Lines>
  <Paragraphs>12</Paragraphs>
  <ScaleCrop>false</ScaleCrop>
  <HeadingPairs>
    <vt:vector size="2" baseType="variant">
      <vt:variant>
        <vt:lpstr>Konu Başlığı</vt:lpstr>
      </vt:variant>
      <vt:variant>
        <vt:i4>1</vt:i4>
      </vt:variant>
    </vt:vector>
  </HeadingPairs>
  <TitlesOfParts>
    <vt:vector size="1" baseType="lpstr">
      <vt:lpstr/>
    </vt:vector>
  </TitlesOfParts>
  <Company>KURUMSAL BİLGİ YÖNETİMİ MÜDÜRLÜĞÜ</Company>
  <LinksUpToDate>false</LinksUpToDate>
  <CharactersWithSpaces>6196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Seyfettin ERSÖZ</dc:creator>
  <cp:keywords/>
  <dc:description/>
  <cp:lastModifiedBy>Seyfettin ERSÖZ</cp:lastModifiedBy>
  <cp:revision>10</cp:revision>
  <dcterms:created xsi:type="dcterms:W3CDTF">2022-04-04T06:55:00Z</dcterms:created>
  <dcterms:modified xsi:type="dcterms:W3CDTF">2022-04-13T08:34:00Z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d500a8b8-1af3-42a8-b4b3-a39cfd38c513</vt:lpwstr>
  </property>
  <property fmtid="{D5CDD505-2E9C-101B-9397-08002B2CF9AE}" pid="3" name="Category">
    <vt:lpwstr>CT1</vt:lpwstr>
  </property>
  <property fmtid="{D5CDD505-2E9C-101B-9397-08002B2CF9AE}" pid="4" name="Language">
    <vt:lpwstr>TR</vt:lpwstr>
  </property>
  <property fmtid="{D5CDD505-2E9C-101B-9397-08002B2CF9AE}" pid="5" name="Classification">
    <vt:lpwstr>Hc2n3B9s</vt:lpwstr>
  </property>
  <property fmtid="{D5CDD505-2E9C-101B-9397-08002B2CF9AE}" pid="6" name="Unclassified">
    <vt:lpwstr>JK8PNdPA</vt:lpwstr>
  </property>
  <property fmtid="{D5CDD505-2E9C-101B-9397-08002B2CF9AE}" pid="7" name="KVKK">
    <vt:lpwstr>65veE7AK</vt:lpwstr>
  </property>
</Properties>
</file>